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5C7C" w14:textId="77777777" w:rsidR="00AF26F3" w:rsidRDefault="00AF26F3" w:rsidP="00AF26F3">
      <w:pPr>
        <w:spacing w:after="0"/>
        <w:rPr>
          <w:lang w:val="en-US"/>
        </w:rPr>
      </w:pP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74"/>
        <w:gridCol w:w="6454"/>
      </w:tblGrid>
      <w:tr w:rsidR="00AF26F3" w:rsidRPr="00CD6B48" w14:paraId="1DF68CCC" w14:textId="77777777" w:rsidTr="00AF26F3">
        <w:trPr>
          <w:trHeight w:val="454"/>
        </w:trPr>
        <w:tc>
          <w:tcPr>
            <w:tcW w:w="2972" w:type="dxa"/>
            <w:vAlign w:val="center"/>
          </w:tcPr>
          <w:p w14:paraId="535BFCAD" w14:textId="77777777" w:rsidR="00AF26F3" w:rsidRPr="001F4528" w:rsidRDefault="00AF26F3" w:rsidP="00DC6A10">
            <w:pPr>
              <w:rPr>
                <w:rFonts w:cs="Times New Roman (Body CS)"/>
                <w:color w:val="002060"/>
                <w:sz w:val="36"/>
                <w:szCs w:val="36"/>
              </w:rPr>
            </w:pPr>
            <w:r w:rsidRPr="001F4528">
              <w:rPr>
                <w:rFonts w:cs="Times New Roman (Body CS)"/>
                <w:color w:val="002060"/>
                <w:sz w:val="36"/>
                <w:szCs w:val="36"/>
              </w:rPr>
              <w:t>Topic:</w:t>
            </w:r>
          </w:p>
        </w:tc>
        <w:tc>
          <w:tcPr>
            <w:tcW w:w="6044" w:type="dxa"/>
            <w:vAlign w:val="center"/>
          </w:tcPr>
          <w:p w14:paraId="0AF96DD0" w14:textId="77777777" w:rsidR="00AF26F3" w:rsidRPr="00CD6B48" w:rsidRDefault="00AF26F3" w:rsidP="00AF26F3">
            <w:pPr>
              <w:rPr>
                <w:sz w:val="28"/>
                <w:szCs w:val="28"/>
              </w:rPr>
            </w:pPr>
            <w:r w:rsidRPr="00A91640">
              <w:rPr>
                <w:sz w:val="28"/>
                <w:szCs w:val="28"/>
              </w:rPr>
              <w:t>Planning ASES Implementation</w:t>
            </w:r>
          </w:p>
        </w:tc>
      </w:tr>
      <w:tr w:rsidR="00AF26F3" w:rsidRPr="00CD6B48" w14:paraId="73962BF5" w14:textId="77777777" w:rsidTr="00AF26F3">
        <w:trPr>
          <w:trHeight w:val="454"/>
        </w:trPr>
        <w:tc>
          <w:tcPr>
            <w:tcW w:w="2972" w:type="dxa"/>
            <w:vAlign w:val="center"/>
          </w:tcPr>
          <w:p w14:paraId="1684257C" w14:textId="77777777" w:rsidR="00AF26F3" w:rsidRPr="00CD6B48" w:rsidRDefault="00AF26F3" w:rsidP="00DC6A10">
            <w:pPr>
              <w:rPr>
                <w:color w:val="002060"/>
                <w:sz w:val="36"/>
                <w:szCs w:val="36"/>
              </w:rPr>
            </w:pPr>
            <w:r w:rsidRPr="00CD6B48">
              <w:rPr>
                <w:color w:val="002060"/>
                <w:sz w:val="36"/>
                <w:szCs w:val="36"/>
              </w:rPr>
              <w:t>Document type:</w:t>
            </w:r>
          </w:p>
        </w:tc>
        <w:tc>
          <w:tcPr>
            <w:tcW w:w="6044" w:type="dxa"/>
            <w:vAlign w:val="center"/>
          </w:tcPr>
          <w:p w14:paraId="669EC270" w14:textId="7E6B5D60" w:rsidR="00AF26F3" w:rsidRPr="00CD6B48" w:rsidRDefault="005C3AF8" w:rsidP="00AF26F3">
            <w:pPr>
              <w:rPr>
                <w:sz w:val="28"/>
                <w:szCs w:val="28"/>
              </w:rPr>
            </w:pPr>
            <w:r>
              <w:rPr>
                <w:sz w:val="28"/>
                <w:szCs w:val="28"/>
              </w:rPr>
              <w:t xml:space="preserve">Example of </w:t>
            </w:r>
            <w:r w:rsidR="00FC4D79">
              <w:rPr>
                <w:sz w:val="28"/>
                <w:szCs w:val="28"/>
              </w:rPr>
              <w:t xml:space="preserve">a </w:t>
            </w:r>
            <w:r>
              <w:rPr>
                <w:sz w:val="28"/>
                <w:szCs w:val="28"/>
              </w:rPr>
              <w:t xml:space="preserve">completed </w:t>
            </w:r>
            <w:r w:rsidR="00AF26F3">
              <w:rPr>
                <w:sz w:val="28"/>
                <w:szCs w:val="28"/>
              </w:rPr>
              <w:t xml:space="preserve">ASES Project Plan </w:t>
            </w:r>
            <w:r>
              <w:rPr>
                <w:sz w:val="28"/>
                <w:szCs w:val="28"/>
              </w:rPr>
              <w:t xml:space="preserve">Template </w:t>
            </w:r>
            <w:r w:rsidR="00AF26F3">
              <w:rPr>
                <w:sz w:val="28"/>
                <w:szCs w:val="28"/>
              </w:rPr>
              <w:t xml:space="preserve">Section 1 </w:t>
            </w:r>
          </w:p>
        </w:tc>
      </w:tr>
    </w:tbl>
    <w:p w14:paraId="095358B7" w14:textId="42A0C381" w:rsidR="00AF26F3" w:rsidRDefault="003652BF" w:rsidP="00AF26F3">
      <w:pPr>
        <w:pStyle w:val="Heading1"/>
        <w:numPr>
          <w:ilvl w:val="0"/>
          <w:numId w:val="0"/>
        </w:numPr>
      </w:pPr>
      <w:r>
        <w:t xml:space="preserve">EXAMPLE: Completed </w:t>
      </w:r>
      <w:r w:rsidR="00AF26F3">
        <w:t>ASES Project Plan Template</w:t>
      </w:r>
    </w:p>
    <w:p w14:paraId="5D7F213F" w14:textId="1EF7A32C" w:rsidR="00AF26F3" w:rsidRDefault="00AF26F3" w:rsidP="00AF26F3">
      <w:pPr>
        <w:pStyle w:val="Heading2"/>
        <w:numPr>
          <w:ilvl w:val="0"/>
          <w:numId w:val="0"/>
        </w:numPr>
      </w:pPr>
      <w:r>
        <w:t xml:space="preserve">Section 1: Plan Overview </w:t>
      </w:r>
      <w:r w:rsidR="004F7E94">
        <w:t>OrgX</w:t>
      </w:r>
    </w:p>
    <w:p w14:paraId="1D3B992A" w14:textId="033C8D7A" w:rsidR="004F7E94" w:rsidRPr="004F7E94" w:rsidRDefault="004F7E94" w:rsidP="004F7E94">
      <w:pPr>
        <w:rPr>
          <w:i/>
          <w:iCs/>
          <w:color w:val="002060"/>
          <w:sz w:val="20"/>
          <w:szCs w:val="20"/>
        </w:rPr>
      </w:pPr>
      <w:r w:rsidRPr="004F7E94">
        <w:rPr>
          <w:i/>
          <w:iCs/>
          <w:color w:val="002060"/>
          <w:sz w:val="20"/>
          <w:szCs w:val="20"/>
        </w:rPr>
        <w:t xml:space="preserve">OrgX is a funded Specialist Homelessness Service (SHS). Its services include 2 youth refuges, </w:t>
      </w:r>
      <w:r w:rsidR="005C3AF8">
        <w:rPr>
          <w:i/>
          <w:iCs/>
          <w:color w:val="002060"/>
          <w:sz w:val="20"/>
          <w:szCs w:val="20"/>
        </w:rPr>
        <w:t xml:space="preserve">a </w:t>
      </w:r>
      <w:r w:rsidRPr="004F7E94">
        <w:rPr>
          <w:i/>
          <w:iCs/>
          <w:color w:val="002060"/>
          <w:sz w:val="20"/>
          <w:szCs w:val="20"/>
        </w:rPr>
        <w:t>women</w:t>
      </w:r>
      <w:r w:rsidR="005C3AF8">
        <w:rPr>
          <w:i/>
          <w:iCs/>
          <w:color w:val="002060"/>
          <w:sz w:val="20"/>
          <w:szCs w:val="20"/>
        </w:rPr>
        <w:t>’s</w:t>
      </w:r>
      <w:r w:rsidRPr="004F7E94">
        <w:rPr>
          <w:i/>
          <w:iCs/>
          <w:color w:val="002060"/>
          <w:sz w:val="20"/>
          <w:szCs w:val="20"/>
        </w:rPr>
        <w:t xml:space="preserve"> centre-based counselling service, a G</w:t>
      </w:r>
      <w:r w:rsidR="0077374F">
        <w:rPr>
          <w:i/>
          <w:iCs/>
          <w:color w:val="002060"/>
          <w:sz w:val="20"/>
          <w:szCs w:val="20"/>
        </w:rPr>
        <w:t xml:space="preserve">eneral </w:t>
      </w:r>
      <w:r w:rsidRPr="004F7E94">
        <w:rPr>
          <w:i/>
          <w:iCs/>
          <w:color w:val="002060"/>
          <w:sz w:val="20"/>
          <w:szCs w:val="20"/>
        </w:rPr>
        <w:t>P</w:t>
      </w:r>
      <w:r w:rsidR="0077374F">
        <w:rPr>
          <w:i/>
          <w:iCs/>
          <w:color w:val="002060"/>
          <w:sz w:val="20"/>
          <w:szCs w:val="20"/>
        </w:rPr>
        <w:t xml:space="preserve">ractitioner, </w:t>
      </w:r>
      <w:r w:rsidRPr="004F7E94">
        <w:rPr>
          <w:i/>
          <w:iCs/>
          <w:color w:val="002060"/>
          <w:sz w:val="20"/>
          <w:szCs w:val="20"/>
        </w:rPr>
        <w:t xml:space="preserve">services twice a week, and three outreach programs – for women, Indigenous women and youth. </w:t>
      </w:r>
    </w:p>
    <w:p w14:paraId="2A35FF21" w14:textId="4CE02CCF" w:rsidR="004F7E94" w:rsidRPr="004F7E94" w:rsidRDefault="004F7E94" w:rsidP="004F7E94">
      <w:pPr>
        <w:rPr>
          <w:i/>
          <w:iCs/>
          <w:color w:val="002060"/>
          <w:sz w:val="20"/>
          <w:szCs w:val="20"/>
        </w:rPr>
      </w:pPr>
      <w:r w:rsidRPr="004F7E94">
        <w:rPr>
          <w:i/>
          <w:iCs/>
          <w:color w:val="002060"/>
          <w:sz w:val="20"/>
          <w:szCs w:val="20"/>
        </w:rPr>
        <w:t>It is an incorporated organisation with a Board of 9 members 2 of whom are women who were previously clients - both of whom are Aboriginal. Its management team consists of the CEO, HR</w:t>
      </w:r>
      <w:r>
        <w:rPr>
          <w:i/>
          <w:iCs/>
          <w:color w:val="002060"/>
          <w:sz w:val="20"/>
          <w:szCs w:val="20"/>
        </w:rPr>
        <w:t xml:space="preserve">&amp;IT </w:t>
      </w:r>
      <w:r w:rsidRPr="004F7E94">
        <w:rPr>
          <w:i/>
          <w:iCs/>
          <w:color w:val="002060"/>
          <w:sz w:val="20"/>
          <w:szCs w:val="20"/>
        </w:rPr>
        <w:t>Manager, Bookkeeper, a</w:t>
      </w:r>
      <w:r>
        <w:rPr>
          <w:i/>
          <w:iCs/>
          <w:color w:val="002060"/>
          <w:sz w:val="20"/>
          <w:szCs w:val="20"/>
        </w:rPr>
        <w:t xml:space="preserve"> Part-time Finance Manager, a </w:t>
      </w:r>
      <w:r w:rsidRPr="004F7E94">
        <w:rPr>
          <w:i/>
          <w:iCs/>
          <w:color w:val="002060"/>
          <w:sz w:val="20"/>
          <w:szCs w:val="20"/>
        </w:rPr>
        <w:t>contracted</w:t>
      </w:r>
      <w:r w:rsidR="003652BF">
        <w:rPr>
          <w:i/>
          <w:iCs/>
          <w:color w:val="002060"/>
          <w:sz w:val="20"/>
          <w:szCs w:val="20"/>
        </w:rPr>
        <w:t xml:space="preserve"> A</w:t>
      </w:r>
      <w:r w:rsidR="003652BF" w:rsidRPr="004F7E94">
        <w:rPr>
          <w:i/>
          <w:iCs/>
          <w:color w:val="002060"/>
          <w:sz w:val="20"/>
          <w:szCs w:val="20"/>
        </w:rPr>
        <w:t>ccountant</w:t>
      </w:r>
      <w:r w:rsidRPr="004F7E94">
        <w:rPr>
          <w:i/>
          <w:iCs/>
          <w:color w:val="002060"/>
          <w:sz w:val="20"/>
          <w:szCs w:val="20"/>
        </w:rPr>
        <w:t xml:space="preserve">, and three managers – a </w:t>
      </w:r>
      <w:r w:rsidR="003652BF" w:rsidRPr="004F7E94">
        <w:rPr>
          <w:i/>
          <w:iCs/>
          <w:color w:val="002060"/>
          <w:sz w:val="20"/>
          <w:szCs w:val="20"/>
        </w:rPr>
        <w:t>Youth Services Manager</w:t>
      </w:r>
      <w:r w:rsidRPr="004F7E94">
        <w:rPr>
          <w:i/>
          <w:iCs/>
          <w:color w:val="002060"/>
          <w:sz w:val="20"/>
          <w:szCs w:val="20"/>
        </w:rPr>
        <w:t xml:space="preserve">, </w:t>
      </w:r>
      <w:r w:rsidR="003652BF" w:rsidRPr="004F7E94">
        <w:rPr>
          <w:i/>
          <w:iCs/>
          <w:color w:val="002060"/>
          <w:sz w:val="20"/>
          <w:szCs w:val="20"/>
        </w:rPr>
        <w:t xml:space="preserve">Women’s Services Manager </w:t>
      </w:r>
      <w:r w:rsidRPr="004F7E94">
        <w:rPr>
          <w:i/>
          <w:iCs/>
          <w:color w:val="002060"/>
          <w:sz w:val="20"/>
          <w:szCs w:val="20"/>
        </w:rPr>
        <w:t>and</w:t>
      </w:r>
      <w:r w:rsidR="003652BF">
        <w:rPr>
          <w:i/>
          <w:iCs/>
          <w:color w:val="002060"/>
          <w:sz w:val="20"/>
          <w:szCs w:val="20"/>
        </w:rPr>
        <w:t xml:space="preserve"> an</w:t>
      </w:r>
      <w:r w:rsidRPr="004F7E94">
        <w:rPr>
          <w:i/>
          <w:iCs/>
          <w:color w:val="002060"/>
          <w:sz w:val="20"/>
          <w:szCs w:val="20"/>
        </w:rPr>
        <w:t xml:space="preserve"> Aboriginal Programs Manager. It </w:t>
      </w:r>
      <w:r w:rsidR="003652BF">
        <w:rPr>
          <w:i/>
          <w:iCs/>
          <w:color w:val="002060"/>
          <w:sz w:val="20"/>
          <w:szCs w:val="20"/>
        </w:rPr>
        <w:t>employs</w:t>
      </w:r>
      <w:r w:rsidRPr="004F7E94">
        <w:rPr>
          <w:i/>
          <w:iCs/>
          <w:color w:val="002060"/>
          <w:sz w:val="20"/>
          <w:szCs w:val="20"/>
        </w:rPr>
        <w:t xml:space="preserve"> a number of counsellors, a </w:t>
      </w:r>
      <w:r w:rsidR="003652BF">
        <w:rPr>
          <w:i/>
          <w:iCs/>
          <w:color w:val="002060"/>
          <w:sz w:val="20"/>
          <w:szCs w:val="20"/>
        </w:rPr>
        <w:t>P</w:t>
      </w:r>
      <w:r w:rsidRPr="004F7E94">
        <w:rPr>
          <w:i/>
          <w:iCs/>
          <w:color w:val="002060"/>
          <w:sz w:val="20"/>
          <w:szCs w:val="20"/>
        </w:rPr>
        <w:t xml:space="preserve">sychologist, a part-time GP, </w:t>
      </w:r>
      <w:r w:rsidR="003652BF" w:rsidRPr="004F7E94">
        <w:rPr>
          <w:i/>
          <w:iCs/>
          <w:color w:val="002060"/>
          <w:sz w:val="20"/>
          <w:szCs w:val="20"/>
        </w:rPr>
        <w:t xml:space="preserve">Youth Workers </w:t>
      </w:r>
      <w:r w:rsidRPr="004F7E94">
        <w:rPr>
          <w:i/>
          <w:iCs/>
          <w:color w:val="002060"/>
          <w:sz w:val="20"/>
          <w:szCs w:val="20"/>
        </w:rPr>
        <w:t xml:space="preserve">and </w:t>
      </w:r>
      <w:r w:rsidR="003652BF" w:rsidRPr="004F7E94">
        <w:rPr>
          <w:i/>
          <w:iCs/>
          <w:color w:val="002060"/>
          <w:sz w:val="20"/>
          <w:szCs w:val="20"/>
        </w:rPr>
        <w:t xml:space="preserve">Case Workers </w:t>
      </w:r>
      <w:r w:rsidRPr="004F7E94">
        <w:rPr>
          <w:i/>
          <w:iCs/>
          <w:color w:val="002060"/>
          <w:sz w:val="20"/>
          <w:szCs w:val="20"/>
        </w:rPr>
        <w:t>on its staff.</w:t>
      </w:r>
    </w:p>
    <w:p w14:paraId="52C2C7C4" w14:textId="12F38A93" w:rsidR="004F7E94" w:rsidRPr="004F7E94" w:rsidRDefault="004F7E94" w:rsidP="004F7E94">
      <w:pPr>
        <w:rPr>
          <w:i/>
          <w:iCs/>
          <w:color w:val="002060"/>
          <w:sz w:val="20"/>
          <w:szCs w:val="20"/>
        </w:rPr>
      </w:pPr>
      <w:r w:rsidRPr="004F7E94">
        <w:rPr>
          <w:i/>
          <w:iCs/>
          <w:color w:val="002060"/>
          <w:sz w:val="20"/>
          <w:szCs w:val="20"/>
        </w:rPr>
        <w:t>OrgX has no previous formal accreditations</w:t>
      </w:r>
      <w:r w:rsidR="003652BF">
        <w:rPr>
          <w:i/>
          <w:iCs/>
          <w:color w:val="002060"/>
          <w:sz w:val="20"/>
          <w:szCs w:val="20"/>
        </w:rPr>
        <w:t>,</w:t>
      </w:r>
      <w:r w:rsidRPr="004F7E94">
        <w:rPr>
          <w:i/>
          <w:iCs/>
          <w:color w:val="002060"/>
          <w:sz w:val="20"/>
          <w:szCs w:val="20"/>
        </w:rPr>
        <w:t xml:space="preserve"> but they implemented the SHS Quality Assurance System (QAS)</w:t>
      </w:r>
      <w:r w:rsidR="003652BF">
        <w:rPr>
          <w:i/>
          <w:iCs/>
          <w:color w:val="002060"/>
          <w:sz w:val="20"/>
          <w:szCs w:val="20"/>
        </w:rPr>
        <w:t>,</w:t>
      </w:r>
      <w:r w:rsidRPr="004F7E94">
        <w:rPr>
          <w:i/>
          <w:iCs/>
          <w:color w:val="002060"/>
          <w:sz w:val="20"/>
          <w:szCs w:val="20"/>
        </w:rPr>
        <w:t xml:space="preserve"> and while they did not undergo a review, the process of going through the QAS standards resulted in an improvement in a number of their systems and processes. They entered their evidence on the BNG SPP Portal</w:t>
      </w:r>
      <w:r w:rsidR="005F3032">
        <w:rPr>
          <w:i/>
          <w:iCs/>
          <w:color w:val="002060"/>
          <w:sz w:val="20"/>
          <w:szCs w:val="20"/>
        </w:rPr>
        <w:t xml:space="preserve">. </w:t>
      </w:r>
      <w:r w:rsidR="00553409">
        <w:rPr>
          <w:i/>
          <w:iCs/>
          <w:color w:val="002060"/>
          <w:sz w:val="20"/>
          <w:szCs w:val="20"/>
        </w:rPr>
        <w:t>H</w:t>
      </w:r>
      <w:r w:rsidR="00553409" w:rsidRPr="004F7E94">
        <w:rPr>
          <w:i/>
          <w:iCs/>
          <w:color w:val="002060"/>
          <w:sz w:val="20"/>
          <w:szCs w:val="20"/>
        </w:rPr>
        <w:t>owever,</w:t>
      </w:r>
      <w:r w:rsidRPr="004F7E94">
        <w:rPr>
          <w:i/>
          <w:iCs/>
          <w:color w:val="002060"/>
          <w:sz w:val="20"/>
          <w:szCs w:val="20"/>
        </w:rPr>
        <w:t xml:space="preserve"> that was over 2 years ago</w:t>
      </w:r>
      <w:r w:rsidR="005F3032">
        <w:rPr>
          <w:i/>
          <w:iCs/>
          <w:color w:val="002060"/>
          <w:sz w:val="20"/>
          <w:szCs w:val="20"/>
        </w:rPr>
        <w:t>,</w:t>
      </w:r>
      <w:r w:rsidRPr="004F7E94">
        <w:rPr>
          <w:i/>
          <w:iCs/>
          <w:color w:val="002060"/>
          <w:sz w:val="20"/>
          <w:szCs w:val="20"/>
        </w:rPr>
        <w:t xml:space="preserve"> and about half of that evidence is now out of date.</w:t>
      </w:r>
    </w:p>
    <w:p w14:paraId="6E71993A" w14:textId="13BA10B2" w:rsidR="004F7E94" w:rsidRDefault="004F7E94" w:rsidP="004F7E94">
      <w:pPr>
        <w:rPr>
          <w:i/>
          <w:iCs/>
          <w:color w:val="002060"/>
          <w:sz w:val="20"/>
          <w:szCs w:val="20"/>
        </w:rPr>
      </w:pPr>
      <w:r w:rsidRPr="004F7E94">
        <w:rPr>
          <w:i/>
          <w:iCs/>
          <w:color w:val="002060"/>
          <w:sz w:val="20"/>
          <w:szCs w:val="20"/>
        </w:rPr>
        <w:t>OrgX has decided to give themselves 10 months before their External Assessment site visit</w:t>
      </w:r>
      <w:r>
        <w:rPr>
          <w:i/>
          <w:iCs/>
          <w:color w:val="002060"/>
          <w:sz w:val="20"/>
          <w:szCs w:val="20"/>
        </w:rPr>
        <w:t>. W</w:t>
      </w:r>
      <w:r w:rsidRPr="004F7E94">
        <w:rPr>
          <w:i/>
          <w:iCs/>
          <w:color w:val="002060"/>
          <w:sz w:val="20"/>
          <w:szCs w:val="20"/>
        </w:rPr>
        <w:t xml:space="preserve">hile they understand that they have 6 months to implement any Quality Action Plan (QAP) they are planning to do so in 4 months, should it be </w:t>
      </w:r>
      <w:r>
        <w:rPr>
          <w:i/>
          <w:iCs/>
          <w:color w:val="002060"/>
          <w:sz w:val="20"/>
          <w:szCs w:val="20"/>
        </w:rPr>
        <w:t xml:space="preserve">needed. </w:t>
      </w:r>
    </w:p>
    <w:p w14:paraId="7C120D76" w14:textId="7B48E33D" w:rsidR="004F7E94" w:rsidRPr="004F7E94" w:rsidRDefault="004F7E94" w:rsidP="004F7E94">
      <w:pPr>
        <w:rPr>
          <w:i/>
          <w:iCs/>
          <w:color w:val="002060"/>
          <w:sz w:val="20"/>
          <w:szCs w:val="20"/>
        </w:rPr>
      </w:pPr>
      <w:r>
        <w:rPr>
          <w:i/>
          <w:iCs/>
          <w:color w:val="002060"/>
          <w:sz w:val="20"/>
          <w:szCs w:val="20"/>
        </w:rPr>
        <w:t>OrgX is a Partner in a Joint Working Arrangement (JWA) with OrgY</w:t>
      </w:r>
      <w:r w:rsidR="005F3032">
        <w:rPr>
          <w:i/>
          <w:iCs/>
          <w:color w:val="002060"/>
          <w:sz w:val="20"/>
          <w:szCs w:val="20"/>
        </w:rPr>
        <w:t>,</w:t>
      </w:r>
      <w:r>
        <w:rPr>
          <w:i/>
          <w:iCs/>
          <w:color w:val="002060"/>
          <w:sz w:val="20"/>
          <w:szCs w:val="20"/>
        </w:rPr>
        <w:t xml:space="preserve"> which is the Lead.  </w:t>
      </w:r>
    </w:p>
    <w:p w14:paraId="60071437" w14:textId="034653CE" w:rsidR="004F7E94" w:rsidRDefault="004F7E94" w:rsidP="004F7E94">
      <w:pPr>
        <w:pStyle w:val="Heading3"/>
      </w:pPr>
      <w:r>
        <w:t>Background</w:t>
      </w:r>
    </w:p>
    <w:p w14:paraId="1F5373FC" w14:textId="21BE237E" w:rsidR="004F7E94" w:rsidRDefault="004F7E94" w:rsidP="004F7E94">
      <w:pPr>
        <w:rPr>
          <w:sz w:val="24"/>
          <w:szCs w:val="24"/>
        </w:rPr>
      </w:pPr>
      <w:r w:rsidRPr="004F7E94">
        <w:rPr>
          <w:sz w:val="24"/>
          <w:szCs w:val="24"/>
        </w:rPr>
        <w:t>The CEO, Chair of the Board and the HR</w:t>
      </w:r>
      <w:r w:rsidR="003652BF">
        <w:rPr>
          <w:sz w:val="24"/>
          <w:szCs w:val="24"/>
        </w:rPr>
        <w:t>/IT</w:t>
      </w:r>
      <w:r w:rsidRPr="004F7E94">
        <w:rPr>
          <w:sz w:val="24"/>
          <w:szCs w:val="24"/>
        </w:rPr>
        <w:t xml:space="preserve"> Manager have formed an initial ASES </w:t>
      </w:r>
      <w:r w:rsidR="00575F8A">
        <w:rPr>
          <w:sz w:val="24"/>
          <w:szCs w:val="24"/>
        </w:rPr>
        <w:t>O</w:t>
      </w:r>
      <w:r w:rsidRPr="004F7E94">
        <w:rPr>
          <w:sz w:val="24"/>
          <w:szCs w:val="24"/>
        </w:rPr>
        <w:t xml:space="preserve">versight </w:t>
      </w:r>
      <w:r w:rsidR="00575F8A">
        <w:rPr>
          <w:sz w:val="24"/>
          <w:szCs w:val="24"/>
        </w:rPr>
        <w:t>C</w:t>
      </w:r>
      <w:r w:rsidRPr="004F7E94">
        <w:rPr>
          <w:sz w:val="24"/>
          <w:szCs w:val="24"/>
        </w:rPr>
        <w:t>ommittee (OC). As the OC, we have worked through the materials in the Orientation Module and have presented the two webinars to both staff and the Board</w:t>
      </w:r>
      <w:r>
        <w:rPr>
          <w:sz w:val="24"/>
          <w:szCs w:val="24"/>
        </w:rPr>
        <w:t xml:space="preserve"> with some discussion points</w:t>
      </w:r>
      <w:r w:rsidRPr="004F7E94">
        <w:rPr>
          <w:sz w:val="24"/>
          <w:szCs w:val="24"/>
        </w:rPr>
        <w:t>. Both meetings generated good discussions and feedback. The basis of that feedback forms this first version of the ASES Project Plan which we will distribute for comment. We plan this to be an active and dynamic document that will evolve during the accreditation process</w:t>
      </w:r>
      <w:r>
        <w:rPr>
          <w:sz w:val="24"/>
          <w:szCs w:val="24"/>
        </w:rPr>
        <w:t xml:space="preserve"> as we grow and learn from it</w:t>
      </w:r>
      <w:r w:rsidRPr="004F7E94">
        <w:rPr>
          <w:sz w:val="24"/>
          <w:szCs w:val="24"/>
        </w:rPr>
        <w:t xml:space="preserve">. </w:t>
      </w:r>
    </w:p>
    <w:p w14:paraId="57DA5E94" w14:textId="159AC70A" w:rsidR="004F7E94" w:rsidRDefault="004F7E94" w:rsidP="004F7E94">
      <w:pPr>
        <w:rPr>
          <w:sz w:val="24"/>
          <w:szCs w:val="24"/>
        </w:rPr>
      </w:pPr>
      <w:r>
        <w:rPr>
          <w:sz w:val="24"/>
          <w:szCs w:val="24"/>
        </w:rPr>
        <w:t xml:space="preserve">We have set up an ASES File in the shared N Drive under: Team/ASES – there are multiple folders </w:t>
      </w:r>
      <w:r w:rsidR="00575F8A">
        <w:rPr>
          <w:sz w:val="24"/>
          <w:szCs w:val="24"/>
        </w:rPr>
        <w:t>u</w:t>
      </w:r>
      <w:r>
        <w:rPr>
          <w:sz w:val="24"/>
          <w:szCs w:val="24"/>
        </w:rPr>
        <w:t xml:space="preserve">nder the ‘ASES’ heading including a copy of the Evidence Guide and Workbook. We will develop a more comprehensive filing hierarchy in the next couple of weeks. </w:t>
      </w:r>
    </w:p>
    <w:p w14:paraId="2B720C4F" w14:textId="77777777" w:rsidR="005C3AF8" w:rsidRDefault="005C3AF8">
      <w:pPr>
        <w:rPr>
          <w:rFonts w:eastAsiaTheme="majorEastAsia" w:cstheme="majorBidi"/>
          <w:color w:val="002060"/>
          <w:sz w:val="32"/>
          <w:szCs w:val="24"/>
          <w:highlight w:val="lightGray"/>
        </w:rPr>
      </w:pPr>
      <w:r>
        <w:rPr>
          <w:highlight w:val="lightGray"/>
        </w:rPr>
        <w:br w:type="page"/>
      </w:r>
    </w:p>
    <w:p w14:paraId="712B53A3" w14:textId="0F14C90F" w:rsidR="00AF26F3" w:rsidRDefault="00AF26F3" w:rsidP="00DC6A10">
      <w:pPr>
        <w:pStyle w:val="Heading3"/>
      </w:pPr>
      <w:r w:rsidRPr="00676BF1">
        <w:lastRenderedPageBreak/>
        <w:t xml:space="preserve">Time </w:t>
      </w:r>
      <w:r w:rsidRPr="00DC6A10">
        <w:t>frames</w:t>
      </w:r>
    </w:p>
    <w:p w14:paraId="263487AE" w14:textId="64AD9DF7" w:rsidR="00AF26F3" w:rsidRPr="005C3AF8" w:rsidRDefault="00AF26F3" w:rsidP="00AF26F3">
      <w:pPr>
        <w:rPr>
          <w:sz w:val="24"/>
          <w:szCs w:val="24"/>
        </w:rPr>
      </w:pPr>
      <w:r w:rsidRPr="005C3AF8">
        <w:rPr>
          <w:sz w:val="24"/>
          <w:szCs w:val="24"/>
        </w:rPr>
        <w:t>Organisation name:</w:t>
      </w:r>
      <w:r w:rsidR="005C3AF8" w:rsidRPr="005C3AF8">
        <w:rPr>
          <w:sz w:val="24"/>
          <w:szCs w:val="24"/>
        </w:rPr>
        <w:t xml:space="preserve"> OrgX</w:t>
      </w:r>
    </w:p>
    <w:tbl>
      <w:tblPr>
        <w:tblStyle w:val="TableGrid"/>
        <w:tblW w:w="9493" w:type="dxa"/>
        <w:tblLook w:val="04A0" w:firstRow="1" w:lastRow="0" w:firstColumn="1" w:lastColumn="0" w:noHBand="0" w:noVBand="1"/>
      </w:tblPr>
      <w:tblGrid>
        <w:gridCol w:w="6495"/>
        <w:gridCol w:w="1375"/>
        <w:gridCol w:w="1623"/>
      </w:tblGrid>
      <w:tr w:rsidR="00AF26F3" w:rsidRPr="005C3AF8" w14:paraId="3EF1E11C" w14:textId="77777777" w:rsidTr="005C3AF8">
        <w:tc>
          <w:tcPr>
            <w:tcW w:w="6658" w:type="dxa"/>
          </w:tcPr>
          <w:p w14:paraId="4845F49A" w14:textId="77777777" w:rsidR="00AF26F3" w:rsidRPr="005C3AF8" w:rsidRDefault="00AF26F3" w:rsidP="00AF26F3">
            <w:r w:rsidRPr="005C3AF8">
              <w:t xml:space="preserve">The date we will start our ASES Project Plan  </w:t>
            </w:r>
          </w:p>
        </w:tc>
        <w:tc>
          <w:tcPr>
            <w:tcW w:w="2835" w:type="dxa"/>
            <w:gridSpan w:val="2"/>
          </w:tcPr>
          <w:p w14:paraId="3EC5A258" w14:textId="73FD58FA" w:rsidR="00AF26F3" w:rsidRPr="005C3AF8" w:rsidRDefault="000279B7" w:rsidP="00AF26F3">
            <w:sdt>
              <w:sdtPr>
                <w:rPr>
                  <w:rFonts w:eastAsiaTheme="majorEastAsia" w:cstheme="minorHAnsi"/>
                  <w:color w:val="002060"/>
                </w:rPr>
                <w:id w:val="-974144612"/>
                <w:placeholder>
                  <w:docPart w:val="33B995DCDFAC4836B92B6DF56BC8EF8D"/>
                </w:placeholder>
                <w:date w:fullDate="2019-12-02T00:00:00Z">
                  <w:dateFormat w:val="dd/MM/yyyy"/>
                  <w:lid w:val="en-AU"/>
                  <w:storeMappedDataAs w:val="dateTime"/>
                  <w:calendar w:val="gregorian"/>
                </w:date>
              </w:sdtPr>
              <w:sdtEndPr/>
              <w:sdtContent>
                <w:r w:rsidR="004F7E94" w:rsidRPr="005C3AF8">
                  <w:rPr>
                    <w:rFonts w:eastAsiaTheme="majorEastAsia" w:cstheme="minorHAnsi"/>
                    <w:color w:val="002060"/>
                    <w:lang w:val="en-AU"/>
                  </w:rPr>
                  <w:t>02/12/2019</w:t>
                </w:r>
              </w:sdtContent>
            </w:sdt>
          </w:p>
        </w:tc>
      </w:tr>
      <w:tr w:rsidR="00AF26F3" w:rsidRPr="005C3AF8" w14:paraId="0BC21F59" w14:textId="77777777" w:rsidTr="005C3AF8">
        <w:tc>
          <w:tcPr>
            <w:tcW w:w="6658" w:type="dxa"/>
          </w:tcPr>
          <w:p w14:paraId="6055D286" w14:textId="77777777" w:rsidR="00AF26F3" w:rsidRPr="005C3AF8" w:rsidRDefault="00AF26F3" w:rsidP="00AF26F3">
            <w:r w:rsidRPr="005C3AF8">
              <w:t xml:space="preserve">The date we will start our self-assessment   </w:t>
            </w:r>
          </w:p>
        </w:tc>
        <w:tc>
          <w:tcPr>
            <w:tcW w:w="2835" w:type="dxa"/>
            <w:gridSpan w:val="2"/>
          </w:tcPr>
          <w:p w14:paraId="577A5956" w14:textId="2EE6FB26" w:rsidR="00AF26F3" w:rsidRPr="005C3AF8" w:rsidRDefault="000279B7" w:rsidP="00AF26F3">
            <w:sdt>
              <w:sdtPr>
                <w:rPr>
                  <w:rFonts w:eastAsiaTheme="majorEastAsia" w:cstheme="minorHAnsi"/>
                  <w:color w:val="002060"/>
                </w:rPr>
                <w:id w:val="-1227841238"/>
                <w:placeholder>
                  <w:docPart w:val="DA86E779B0054C31991C6024FD798F1B"/>
                </w:placeholder>
                <w:date w:fullDate="2020-01-06T00:00:00Z">
                  <w:dateFormat w:val="dd/MM/yyyy"/>
                  <w:lid w:val="en-AU"/>
                  <w:storeMappedDataAs w:val="dateTime"/>
                  <w:calendar w:val="gregorian"/>
                </w:date>
              </w:sdtPr>
              <w:sdtEndPr/>
              <w:sdtContent>
                <w:r w:rsidR="004F7E94" w:rsidRPr="005C3AF8">
                  <w:rPr>
                    <w:rFonts w:eastAsiaTheme="majorEastAsia" w:cstheme="minorHAnsi"/>
                    <w:color w:val="002060"/>
                    <w:lang w:val="en-AU"/>
                  </w:rPr>
                  <w:t>06/01/2020</w:t>
                </w:r>
              </w:sdtContent>
            </w:sdt>
          </w:p>
        </w:tc>
      </w:tr>
      <w:tr w:rsidR="00AF26F3" w:rsidRPr="005C3AF8" w14:paraId="5A2A71E6" w14:textId="77777777" w:rsidTr="005C3AF8">
        <w:tc>
          <w:tcPr>
            <w:tcW w:w="6658" w:type="dxa"/>
          </w:tcPr>
          <w:p w14:paraId="31394A69" w14:textId="2AA59936" w:rsidR="00AF26F3" w:rsidRPr="005C3AF8" w:rsidRDefault="00AF26F3" w:rsidP="00AF26F3">
            <w:r w:rsidRPr="005C3AF8">
              <w:t>The date we will engage our External Assessor</w:t>
            </w:r>
            <w:r w:rsidR="005F3032">
              <w:t xml:space="preserve"> (sign a contract)</w:t>
            </w:r>
          </w:p>
        </w:tc>
        <w:tc>
          <w:tcPr>
            <w:tcW w:w="2835" w:type="dxa"/>
            <w:gridSpan w:val="2"/>
          </w:tcPr>
          <w:p w14:paraId="7DE87702" w14:textId="1413D1C6" w:rsidR="00AF26F3" w:rsidRPr="005C3AF8" w:rsidRDefault="000279B7" w:rsidP="00AF26F3">
            <w:pPr>
              <w:rPr>
                <w:rFonts w:eastAsiaTheme="majorEastAsia" w:cstheme="minorHAnsi"/>
                <w:color w:val="002060"/>
              </w:rPr>
            </w:pPr>
            <w:sdt>
              <w:sdtPr>
                <w:rPr>
                  <w:rFonts w:eastAsiaTheme="majorEastAsia" w:cstheme="minorHAnsi"/>
                  <w:color w:val="002060"/>
                </w:rPr>
                <w:id w:val="-1620841625"/>
                <w:placeholder>
                  <w:docPart w:val="07D4F6CC23DD4A6188A104956CA7AEDA"/>
                </w:placeholder>
                <w:date w:fullDate="2020-05-04T00:00:00Z">
                  <w:dateFormat w:val="dd/MM/yyyy"/>
                  <w:lid w:val="en-AU"/>
                  <w:storeMappedDataAs w:val="dateTime"/>
                  <w:calendar w:val="gregorian"/>
                </w:date>
              </w:sdtPr>
              <w:sdtEndPr/>
              <w:sdtContent>
                <w:r w:rsidR="004F7E94" w:rsidRPr="005C3AF8">
                  <w:rPr>
                    <w:rFonts w:eastAsiaTheme="majorEastAsia" w:cstheme="minorHAnsi"/>
                    <w:color w:val="002060"/>
                    <w:lang w:val="en-AU"/>
                  </w:rPr>
                  <w:t>04/05/2020</w:t>
                </w:r>
              </w:sdtContent>
            </w:sdt>
          </w:p>
        </w:tc>
      </w:tr>
      <w:tr w:rsidR="004F7E94" w:rsidRPr="005C3AF8" w14:paraId="29002187" w14:textId="77777777" w:rsidTr="005C3AF8">
        <w:tc>
          <w:tcPr>
            <w:tcW w:w="6658" w:type="dxa"/>
            <w:tcBorders>
              <w:bottom w:val="single" w:sz="4" w:space="0" w:color="auto"/>
            </w:tcBorders>
          </w:tcPr>
          <w:p w14:paraId="29606D3B" w14:textId="08054E70" w:rsidR="004F7E94" w:rsidRPr="005C3AF8" w:rsidRDefault="004F7E94" w:rsidP="004F7E94">
            <w:r w:rsidRPr="005C3AF8">
              <w:t>The date</w:t>
            </w:r>
            <w:r w:rsidR="005F3032">
              <w:t>s</w:t>
            </w:r>
            <w:r w:rsidRPr="005C3AF8">
              <w:t xml:space="preserve"> we aim to have our site visit </w:t>
            </w:r>
          </w:p>
        </w:tc>
        <w:tc>
          <w:tcPr>
            <w:tcW w:w="1204" w:type="dxa"/>
            <w:tcBorders>
              <w:bottom w:val="single" w:sz="4" w:space="0" w:color="auto"/>
            </w:tcBorders>
          </w:tcPr>
          <w:p w14:paraId="4787663F" w14:textId="6809689E" w:rsidR="004F7E94" w:rsidRPr="005C3AF8" w:rsidRDefault="000279B7" w:rsidP="004F7E94">
            <w:sdt>
              <w:sdtPr>
                <w:rPr>
                  <w:rFonts w:eastAsiaTheme="majorEastAsia" w:cstheme="minorHAnsi"/>
                  <w:color w:val="002060"/>
                </w:rPr>
                <w:id w:val="783077418"/>
                <w:placeholder>
                  <w:docPart w:val="94D9FF3753CB4856B92CFAFE5AF4FC8D"/>
                </w:placeholder>
                <w:date w:fullDate="2020-10-05T00:00:00Z">
                  <w:dateFormat w:val="dd/MM/yyyy"/>
                  <w:lid w:val="en-AU"/>
                  <w:storeMappedDataAs w:val="dateTime"/>
                  <w:calendar w:val="gregorian"/>
                </w:date>
              </w:sdtPr>
              <w:sdtEndPr/>
              <w:sdtContent>
                <w:r w:rsidR="004F7E94" w:rsidRPr="005C3AF8">
                  <w:rPr>
                    <w:rFonts w:eastAsiaTheme="majorEastAsia" w:cstheme="minorHAnsi"/>
                    <w:color w:val="002060"/>
                    <w:lang w:val="en-AU"/>
                  </w:rPr>
                  <w:t>05/10/2020</w:t>
                </w:r>
              </w:sdtContent>
            </w:sdt>
          </w:p>
        </w:tc>
        <w:tc>
          <w:tcPr>
            <w:tcW w:w="1631" w:type="dxa"/>
            <w:tcBorders>
              <w:bottom w:val="single" w:sz="4" w:space="0" w:color="auto"/>
            </w:tcBorders>
          </w:tcPr>
          <w:p w14:paraId="734B40C1" w14:textId="0E5B2953" w:rsidR="004F7E94" w:rsidRPr="005C3AF8" w:rsidRDefault="000279B7" w:rsidP="004F7E94">
            <w:sdt>
              <w:sdtPr>
                <w:rPr>
                  <w:rFonts w:eastAsiaTheme="majorEastAsia" w:cstheme="minorHAnsi"/>
                  <w:color w:val="002060"/>
                </w:rPr>
                <w:id w:val="-579910660"/>
                <w:placeholder>
                  <w:docPart w:val="F2501376FC48478395405D3978D5FE02"/>
                </w:placeholder>
                <w:date w:fullDate="2020-10-06T00:00:00Z">
                  <w:dateFormat w:val="dd/MM/yyyy"/>
                  <w:lid w:val="en-AU"/>
                  <w:storeMappedDataAs w:val="dateTime"/>
                  <w:calendar w:val="gregorian"/>
                </w:date>
              </w:sdtPr>
              <w:sdtEndPr/>
              <w:sdtContent>
                <w:r w:rsidR="004F7E94" w:rsidRPr="005C3AF8">
                  <w:rPr>
                    <w:rFonts w:eastAsiaTheme="majorEastAsia" w:cstheme="minorHAnsi"/>
                    <w:color w:val="002060"/>
                    <w:lang w:val="en-AU"/>
                  </w:rPr>
                  <w:t>06/10/2020</w:t>
                </w:r>
              </w:sdtContent>
            </w:sdt>
          </w:p>
        </w:tc>
      </w:tr>
      <w:tr w:rsidR="004F7E94" w:rsidRPr="005C3AF8" w14:paraId="2BE9ADE0" w14:textId="77777777" w:rsidTr="005C3AF8">
        <w:tc>
          <w:tcPr>
            <w:tcW w:w="6658" w:type="dxa"/>
            <w:tcBorders>
              <w:bottom w:val="single" w:sz="4" w:space="0" w:color="auto"/>
            </w:tcBorders>
          </w:tcPr>
          <w:p w14:paraId="051303CD" w14:textId="7E973009" w:rsidR="004F7E94" w:rsidRPr="005C3AF8" w:rsidRDefault="004F7E94" w:rsidP="004F7E94">
            <w:r w:rsidRPr="005C3AF8">
              <w:t xml:space="preserve">The date we aim </w:t>
            </w:r>
            <w:r w:rsidR="005C3AF8">
              <w:t xml:space="preserve">to </w:t>
            </w:r>
            <w:r w:rsidRPr="005C3AF8">
              <w:t xml:space="preserve">provide our accreditation certificate to </w:t>
            </w:r>
            <w:r w:rsidR="00575F8A">
              <w:t>the Department of Communities and Justice (</w:t>
            </w:r>
            <w:r w:rsidRPr="005C3AF8">
              <w:t>DCJ</w:t>
            </w:r>
            <w:r w:rsidR="00575F8A">
              <w:t>)</w:t>
            </w:r>
          </w:p>
        </w:tc>
        <w:tc>
          <w:tcPr>
            <w:tcW w:w="2835" w:type="dxa"/>
            <w:gridSpan w:val="2"/>
            <w:tcBorders>
              <w:bottom w:val="single" w:sz="4" w:space="0" w:color="auto"/>
            </w:tcBorders>
          </w:tcPr>
          <w:p w14:paraId="45857516" w14:textId="7F202C87" w:rsidR="004F7E94" w:rsidRPr="005C3AF8" w:rsidRDefault="000279B7" w:rsidP="004F7E94">
            <w:sdt>
              <w:sdtPr>
                <w:rPr>
                  <w:rFonts w:eastAsiaTheme="majorEastAsia" w:cstheme="minorHAnsi"/>
                  <w:color w:val="002060"/>
                </w:rPr>
                <w:id w:val="751472733"/>
                <w:placeholder>
                  <w:docPart w:val="3220728E5C8B4F849A9E89EEF6E6284F"/>
                </w:placeholder>
                <w:date w:fullDate="2021-08-30T00:00:00Z">
                  <w:dateFormat w:val="dd/MM/yyyy"/>
                  <w:lid w:val="en-AU"/>
                  <w:storeMappedDataAs w:val="dateTime"/>
                  <w:calendar w:val="gregorian"/>
                </w:date>
              </w:sdtPr>
              <w:sdtEndPr/>
              <w:sdtContent>
                <w:r w:rsidR="004F7E94" w:rsidRPr="005C3AF8">
                  <w:rPr>
                    <w:rFonts w:eastAsiaTheme="majorEastAsia" w:cstheme="minorHAnsi"/>
                    <w:color w:val="002060"/>
                    <w:lang w:val="en-AU"/>
                  </w:rPr>
                  <w:t>30/0</w:t>
                </w:r>
                <w:r w:rsidR="002E3B7F">
                  <w:rPr>
                    <w:rFonts w:eastAsiaTheme="majorEastAsia" w:cstheme="minorHAnsi"/>
                    <w:color w:val="002060"/>
                    <w:lang w:val="en-AU"/>
                  </w:rPr>
                  <w:t>8</w:t>
                </w:r>
                <w:r w:rsidR="004F7E94" w:rsidRPr="005C3AF8">
                  <w:rPr>
                    <w:rFonts w:eastAsiaTheme="majorEastAsia" w:cstheme="minorHAnsi"/>
                    <w:color w:val="002060"/>
                    <w:lang w:val="en-AU"/>
                  </w:rPr>
                  <w:t>/2021</w:t>
                </w:r>
              </w:sdtContent>
            </w:sdt>
          </w:p>
        </w:tc>
      </w:tr>
    </w:tbl>
    <w:p w14:paraId="4408A538" w14:textId="374587C8" w:rsidR="00AF26F3" w:rsidRDefault="00AF26F3" w:rsidP="00AF26F3">
      <w:pPr>
        <w:tabs>
          <w:tab w:val="left" w:pos="7230"/>
          <w:tab w:val="left" w:pos="9639"/>
          <w:tab w:val="left" w:pos="9781"/>
        </w:tabs>
      </w:pPr>
      <w:r>
        <w:t xml:space="preserve"> </w:t>
      </w:r>
    </w:p>
    <w:p w14:paraId="1AB720F3" w14:textId="77777777" w:rsidR="00AF26F3" w:rsidRPr="004D7A1A" w:rsidRDefault="00AF26F3" w:rsidP="00AF26F3">
      <w:pPr>
        <w:pStyle w:val="Heading3"/>
      </w:pPr>
      <w:r>
        <w:t xml:space="preserve">Roles and responsibilities </w:t>
      </w:r>
    </w:p>
    <w:p w14:paraId="7E77C851" w14:textId="0CBA424A" w:rsidR="00AF26F3" w:rsidRDefault="00AF26F3" w:rsidP="00AF26F3">
      <w:pPr>
        <w:rPr>
          <w:i/>
          <w:iCs/>
          <w:color w:val="002060"/>
          <w:sz w:val="20"/>
          <w:szCs w:val="20"/>
        </w:rPr>
      </w:pPr>
      <w:r w:rsidRPr="004D7A1A">
        <w:rPr>
          <w:i/>
          <w:iCs/>
          <w:color w:val="002060"/>
          <w:sz w:val="20"/>
          <w:szCs w:val="20"/>
        </w:rPr>
        <w:t>(Describe the governance arrangements for the Plan</w:t>
      </w:r>
      <w:r>
        <w:rPr>
          <w:i/>
          <w:iCs/>
          <w:color w:val="002060"/>
          <w:sz w:val="20"/>
          <w:szCs w:val="20"/>
        </w:rPr>
        <w:t>,</w:t>
      </w:r>
      <w:r w:rsidRPr="004D7A1A">
        <w:rPr>
          <w:i/>
          <w:iCs/>
          <w:color w:val="002060"/>
          <w:sz w:val="20"/>
          <w:szCs w:val="20"/>
        </w:rPr>
        <w:t xml:space="preserve"> e.g.</w:t>
      </w:r>
      <w:r>
        <w:rPr>
          <w:i/>
          <w:iCs/>
          <w:color w:val="002060"/>
          <w:sz w:val="20"/>
          <w:szCs w:val="20"/>
        </w:rPr>
        <w:t xml:space="preserve"> the roles and responsibilities for all involved in accreditation,</w:t>
      </w:r>
      <w:r w:rsidRPr="004D7A1A">
        <w:rPr>
          <w:i/>
          <w:iCs/>
          <w:color w:val="002060"/>
          <w:sz w:val="20"/>
          <w:szCs w:val="20"/>
        </w:rPr>
        <w:t xml:space="preserve"> who will lead</w:t>
      </w:r>
      <w:r>
        <w:rPr>
          <w:i/>
          <w:iCs/>
          <w:color w:val="002060"/>
          <w:sz w:val="20"/>
          <w:szCs w:val="20"/>
        </w:rPr>
        <w:t xml:space="preserve"> on the work, how the work will be allocated and distributed</w:t>
      </w:r>
      <w:r w:rsidRPr="004D7A1A">
        <w:rPr>
          <w:i/>
          <w:iCs/>
          <w:color w:val="002060"/>
          <w:sz w:val="20"/>
          <w:szCs w:val="20"/>
        </w:rPr>
        <w:t xml:space="preserve">, if there will be working groups, reference groups, oversight committees </w:t>
      </w:r>
      <w:r>
        <w:rPr>
          <w:i/>
          <w:iCs/>
          <w:color w:val="002060"/>
          <w:sz w:val="20"/>
          <w:szCs w:val="20"/>
        </w:rPr>
        <w:t>if any of the work will be outsourced, and approval delegation for the Plan and changes</w:t>
      </w:r>
      <w:r w:rsidRPr="004D7A1A">
        <w:rPr>
          <w:i/>
          <w:iCs/>
          <w:color w:val="002060"/>
          <w:sz w:val="20"/>
          <w:szCs w:val="20"/>
        </w:rPr>
        <w:t xml:space="preserve"> etc.)</w:t>
      </w:r>
    </w:p>
    <w:p w14:paraId="544CB48D" w14:textId="65B7E99F" w:rsidR="00AF26F3" w:rsidRPr="005C3AF8" w:rsidRDefault="004F7E94" w:rsidP="00AF26F3">
      <w:pPr>
        <w:rPr>
          <w:sz w:val="24"/>
          <w:szCs w:val="24"/>
        </w:rPr>
      </w:pPr>
      <w:r w:rsidRPr="005C3AF8">
        <w:rPr>
          <w:sz w:val="24"/>
          <w:szCs w:val="24"/>
        </w:rPr>
        <w:t>Our ASES governance arrangements will be as follows:</w:t>
      </w:r>
    </w:p>
    <w:tbl>
      <w:tblPr>
        <w:tblStyle w:val="TableGrid"/>
        <w:tblW w:w="0" w:type="auto"/>
        <w:tblLook w:val="04A0" w:firstRow="1" w:lastRow="0" w:firstColumn="1" w:lastColumn="0" w:noHBand="0" w:noVBand="1"/>
      </w:tblPr>
      <w:tblGrid>
        <w:gridCol w:w="2322"/>
        <w:gridCol w:w="2974"/>
        <w:gridCol w:w="4332"/>
      </w:tblGrid>
      <w:tr w:rsidR="004F7E94" w:rsidRPr="005C3AF8" w14:paraId="1F2D2C85" w14:textId="77777777" w:rsidTr="00DC6A10">
        <w:trPr>
          <w:trHeight w:val="340"/>
          <w:tblHeader/>
        </w:trPr>
        <w:tc>
          <w:tcPr>
            <w:tcW w:w="2405" w:type="dxa"/>
            <w:vAlign w:val="center"/>
          </w:tcPr>
          <w:p w14:paraId="522C6B91" w14:textId="23FB501A" w:rsidR="004F7E94" w:rsidRPr="005C3AF8" w:rsidRDefault="004F7E94" w:rsidP="00DC6A10">
            <w:pPr>
              <w:rPr>
                <w:b/>
                <w:bCs/>
              </w:rPr>
            </w:pPr>
            <w:r w:rsidRPr="005C3AF8">
              <w:rPr>
                <w:b/>
                <w:bCs/>
              </w:rPr>
              <w:t>Strategy</w:t>
            </w:r>
          </w:p>
        </w:tc>
        <w:tc>
          <w:tcPr>
            <w:tcW w:w="2410" w:type="dxa"/>
            <w:vAlign w:val="center"/>
          </w:tcPr>
          <w:p w14:paraId="0D277850" w14:textId="7B3CC949" w:rsidR="004F7E94" w:rsidRPr="005C3AF8" w:rsidRDefault="004F7E94" w:rsidP="00DC6A10">
            <w:pPr>
              <w:rPr>
                <w:b/>
                <w:bCs/>
              </w:rPr>
            </w:pPr>
            <w:r w:rsidRPr="005C3AF8">
              <w:rPr>
                <w:b/>
                <w:bCs/>
              </w:rPr>
              <w:t>Responsibility/membership</w:t>
            </w:r>
          </w:p>
        </w:tc>
        <w:tc>
          <w:tcPr>
            <w:tcW w:w="4531" w:type="dxa"/>
            <w:vAlign w:val="center"/>
          </w:tcPr>
          <w:p w14:paraId="3E3F5859" w14:textId="6602FF89" w:rsidR="004F7E94" w:rsidRPr="005C3AF8" w:rsidRDefault="004F7E94" w:rsidP="00DC6A10">
            <w:pPr>
              <w:rPr>
                <w:b/>
                <w:bCs/>
              </w:rPr>
            </w:pPr>
            <w:r w:rsidRPr="005C3AF8">
              <w:rPr>
                <w:b/>
                <w:bCs/>
              </w:rPr>
              <w:t>Roles and Responsibilities</w:t>
            </w:r>
          </w:p>
        </w:tc>
      </w:tr>
      <w:tr w:rsidR="004F7E94" w14:paraId="7B4C9A2B" w14:textId="77777777" w:rsidTr="004F7E94">
        <w:tc>
          <w:tcPr>
            <w:tcW w:w="2405" w:type="dxa"/>
          </w:tcPr>
          <w:p w14:paraId="2311AA28" w14:textId="3F23F017" w:rsidR="004F7E94" w:rsidRPr="005C3AF8" w:rsidRDefault="004F7E94" w:rsidP="00AF26F3">
            <w:pPr>
              <w:rPr>
                <w:b/>
                <w:bCs/>
              </w:rPr>
            </w:pPr>
            <w:r w:rsidRPr="005C3AF8">
              <w:rPr>
                <w:b/>
                <w:bCs/>
              </w:rPr>
              <w:t>Oversight Committee (OC)</w:t>
            </w:r>
          </w:p>
        </w:tc>
        <w:tc>
          <w:tcPr>
            <w:tcW w:w="2410" w:type="dxa"/>
          </w:tcPr>
          <w:p w14:paraId="278D1230" w14:textId="415CB678" w:rsidR="004F7E94" w:rsidRPr="004F7E94" w:rsidRDefault="004F7E94" w:rsidP="004F7E94">
            <w:pPr>
              <w:pStyle w:val="ListParagraph"/>
              <w:numPr>
                <w:ilvl w:val="0"/>
                <w:numId w:val="3"/>
              </w:numPr>
              <w:ind w:left="360"/>
            </w:pPr>
            <w:r w:rsidRPr="004F7E94">
              <w:t>CEO, HR</w:t>
            </w:r>
            <w:r w:rsidR="003652BF">
              <w:t>/IT</w:t>
            </w:r>
            <w:r w:rsidRPr="004F7E94">
              <w:t xml:space="preserve"> Manager and Board </w:t>
            </w:r>
            <w:r w:rsidR="003652BF">
              <w:t>Chair</w:t>
            </w:r>
          </w:p>
          <w:p w14:paraId="08518D0B" w14:textId="77777777" w:rsidR="004F7E94" w:rsidRDefault="004F7E94" w:rsidP="004F7E94"/>
          <w:p w14:paraId="77B99113" w14:textId="3F88D76B" w:rsidR="004F7E94" w:rsidRPr="004F7E94" w:rsidRDefault="004F7E94" w:rsidP="004F7E94">
            <w:pPr>
              <w:pStyle w:val="ListParagraph"/>
              <w:numPr>
                <w:ilvl w:val="0"/>
                <w:numId w:val="3"/>
              </w:numPr>
              <w:ind w:left="360"/>
            </w:pPr>
            <w:r w:rsidRPr="004F7E94">
              <w:t xml:space="preserve">The CO will meet every 3 weeks until accreditation </w:t>
            </w:r>
            <w:r w:rsidR="00575F8A">
              <w:t xml:space="preserve">is </w:t>
            </w:r>
            <w:r w:rsidRPr="004F7E94">
              <w:t>completed</w:t>
            </w:r>
          </w:p>
        </w:tc>
        <w:tc>
          <w:tcPr>
            <w:tcW w:w="4531" w:type="dxa"/>
          </w:tcPr>
          <w:p w14:paraId="6C8241E0" w14:textId="77777777" w:rsidR="004F7E94" w:rsidRPr="004F7E94" w:rsidRDefault="004F7E94" w:rsidP="004F7E94">
            <w:pPr>
              <w:pStyle w:val="ListParagraph"/>
              <w:numPr>
                <w:ilvl w:val="0"/>
                <w:numId w:val="7"/>
              </w:numPr>
            </w:pPr>
            <w:r w:rsidRPr="004F7E94">
              <w:t>The OC is responsible for developing the ASES Project Plan, information and engagement strategies, getting drafts of all the documentation to the Board for approval and the oversight of other workgroups and committees</w:t>
            </w:r>
          </w:p>
          <w:p w14:paraId="24FF9039" w14:textId="0EBB9F31" w:rsidR="004F7E94" w:rsidRPr="004F7E94" w:rsidRDefault="004F7E94" w:rsidP="004F7E94">
            <w:pPr>
              <w:pStyle w:val="ListParagraph"/>
              <w:numPr>
                <w:ilvl w:val="0"/>
                <w:numId w:val="7"/>
              </w:numPr>
            </w:pPr>
            <w:r w:rsidRPr="004F7E94">
              <w:t>ASES has been placed as a standing agenda item on both the Board and Staff meeting agendas</w:t>
            </w:r>
          </w:p>
        </w:tc>
      </w:tr>
      <w:tr w:rsidR="004F7E94" w14:paraId="5D7CBAE3" w14:textId="77777777" w:rsidTr="004F7E94">
        <w:tc>
          <w:tcPr>
            <w:tcW w:w="2405" w:type="dxa"/>
          </w:tcPr>
          <w:p w14:paraId="44C35E0E" w14:textId="420978FF" w:rsidR="004F7E94" w:rsidRPr="005C3AF8" w:rsidRDefault="004F7E94" w:rsidP="00AF26F3">
            <w:pPr>
              <w:rPr>
                <w:b/>
                <w:bCs/>
              </w:rPr>
            </w:pPr>
            <w:r w:rsidRPr="005C3AF8">
              <w:rPr>
                <w:b/>
                <w:bCs/>
              </w:rPr>
              <w:t>Approvals of key decisions and budget</w:t>
            </w:r>
          </w:p>
        </w:tc>
        <w:tc>
          <w:tcPr>
            <w:tcW w:w="2410" w:type="dxa"/>
          </w:tcPr>
          <w:p w14:paraId="15FC116F" w14:textId="708B7E1B" w:rsidR="004F7E94" w:rsidRPr="004F7E94" w:rsidRDefault="004F7E94" w:rsidP="004F7E94">
            <w:pPr>
              <w:pStyle w:val="ListParagraph"/>
              <w:numPr>
                <w:ilvl w:val="0"/>
                <w:numId w:val="4"/>
              </w:numPr>
            </w:pPr>
            <w:r w:rsidRPr="004F7E94">
              <w:t>The Board</w:t>
            </w:r>
          </w:p>
        </w:tc>
        <w:tc>
          <w:tcPr>
            <w:tcW w:w="4531" w:type="dxa"/>
          </w:tcPr>
          <w:p w14:paraId="02359AB5" w14:textId="53A960F8" w:rsidR="004F7E94" w:rsidRPr="004F7E94" w:rsidRDefault="004F7E94" w:rsidP="004F7E94">
            <w:pPr>
              <w:pStyle w:val="ListParagraph"/>
              <w:numPr>
                <w:ilvl w:val="0"/>
                <w:numId w:val="7"/>
              </w:numPr>
            </w:pPr>
            <w:r w:rsidRPr="004F7E94">
              <w:t>Approve Plans, documents and resourcing</w:t>
            </w:r>
          </w:p>
        </w:tc>
      </w:tr>
      <w:tr w:rsidR="004F7E94" w14:paraId="1C332C11" w14:textId="77777777" w:rsidTr="004F7E94">
        <w:tc>
          <w:tcPr>
            <w:tcW w:w="2405" w:type="dxa"/>
          </w:tcPr>
          <w:p w14:paraId="0A623F43" w14:textId="6B6ACD48" w:rsidR="004F7E94" w:rsidRPr="005C3AF8" w:rsidRDefault="004F7E94" w:rsidP="00AF26F3">
            <w:pPr>
              <w:rPr>
                <w:b/>
                <w:bCs/>
              </w:rPr>
            </w:pPr>
            <w:r w:rsidRPr="005C3AF8">
              <w:rPr>
                <w:b/>
                <w:bCs/>
              </w:rPr>
              <w:t xml:space="preserve">Advisory Committee (AC) </w:t>
            </w:r>
          </w:p>
        </w:tc>
        <w:tc>
          <w:tcPr>
            <w:tcW w:w="2410" w:type="dxa"/>
          </w:tcPr>
          <w:p w14:paraId="14384CC2" w14:textId="58824497" w:rsidR="004F7E94" w:rsidRPr="004F7E94" w:rsidRDefault="004F7E94" w:rsidP="004F7E94">
            <w:pPr>
              <w:pStyle w:val="ListParagraph"/>
              <w:numPr>
                <w:ilvl w:val="0"/>
                <w:numId w:val="4"/>
              </w:numPr>
            </w:pPr>
            <w:r w:rsidRPr="004F7E94">
              <w:t>The 3 OC members</w:t>
            </w:r>
          </w:p>
          <w:p w14:paraId="02CC9B29" w14:textId="3B617558" w:rsidR="004F7E94" w:rsidRPr="004F7E94" w:rsidRDefault="004F7E94" w:rsidP="004F7E94">
            <w:pPr>
              <w:pStyle w:val="ListParagraph"/>
              <w:numPr>
                <w:ilvl w:val="0"/>
                <w:numId w:val="4"/>
              </w:numPr>
            </w:pPr>
            <w:r w:rsidRPr="004F7E94">
              <w:t>Three current client reps</w:t>
            </w:r>
          </w:p>
          <w:p w14:paraId="08C1706C" w14:textId="3466C119" w:rsidR="004F7E94" w:rsidRPr="004F7E94" w:rsidRDefault="004F7E94" w:rsidP="004F7E94">
            <w:pPr>
              <w:pStyle w:val="ListParagraph"/>
              <w:numPr>
                <w:ilvl w:val="0"/>
                <w:numId w:val="4"/>
              </w:numPr>
            </w:pPr>
            <w:r w:rsidRPr="004F7E94">
              <w:t xml:space="preserve">One partner organisation </w:t>
            </w:r>
          </w:p>
          <w:p w14:paraId="650AAC54" w14:textId="7B50FA64" w:rsidR="004F7E94" w:rsidRPr="004F7E94" w:rsidRDefault="004F7E94" w:rsidP="004F7E94">
            <w:pPr>
              <w:pStyle w:val="ListParagraph"/>
              <w:numPr>
                <w:ilvl w:val="0"/>
                <w:numId w:val="4"/>
              </w:numPr>
            </w:pPr>
            <w:r w:rsidRPr="004F7E94">
              <w:t>JWA Lead OrgY</w:t>
            </w:r>
          </w:p>
          <w:p w14:paraId="7621A7B5" w14:textId="27DAADD4" w:rsidR="004F7E94" w:rsidRPr="004F7E94" w:rsidRDefault="004F7E94" w:rsidP="005C3AF8">
            <w:pPr>
              <w:pStyle w:val="ListParagraph"/>
              <w:numPr>
                <w:ilvl w:val="0"/>
                <w:numId w:val="4"/>
              </w:numPr>
            </w:pPr>
            <w:r w:rsidRPr="005C3AF8">
              <w:t xml:space="preserve">The AC will meet every 8 weeks </w:t>
            </w:r>
          </w:p>
        </w:tc>
        <w:tc>
          <w:tcPr>
            <w:tcW w:w="4531" w:type="dxa"/>
          </w:tcPr>
          <w:p w14:paraId="5D0AD906" w14:textId="01A6181D" w:rsidR="004F7E94" w:rsidRPr="004F7E94" w:rsidRDefault="004F7E94" w:rsidP="004F7E94">
            <w:pPr>
              <w:pStyle w:val="ListParagraph"/>
              <w:numPr>
                <w:ilvl w:val="0"/>
                <w:numId w:val="7"/>
              </w:numPr>
            </w:pPr>
            <w:r w:rsidRPr="004F7E94">
              <w:t>The AC will provide advice from the perspective of clients and partner organisations on quality and accreditation issues.</w:t>
            </w:r>
          </w:p>
          <w:p w14:paraId="042BB7B4" w14:textId="343F7AF0" w:rsidR="004F7E94" w:rsidRPr="004F7E94" w:rsidRDefault="004F7E94" w:rsidP="004F7E94">
            <w:pPr>
              <w:pStyle w:val="ListParagraph"/>
              <w:numPr>
                <w:ilvl w:val="0"/>
                <w:numId w:val="7"/>
              </w:numPr>
            </w:pPr>
            <w:r w:rsidRPr="004F7E94">
              <w:t>Terms of Reference to be developed by the CEO</w:t>
            </w:r>
          </w:p>
        </w:tc>
      </w:tr>
      <w:tr w:rsidR="004F7E94" w14:paraId="6914298C" w14:textId="77777777" w:rsidTr="004F7E94">
        <w:tc>
          <w:tcPr>
            <w:tcW w:w="2405" w:type="dxa"/>
          </w:tcPr>
          <w:p w14:paraId="722E3A13" w14:textId="6F548563" w:rsidR="004F7E94" w:rsidRPr="005C3AF8" w:rsidRDefault="004F7E94" w:rsidP="00AF26F3">
            <w:pPr>
              <w:rPr>
                <w:b/>
                <w:bCs/>
              </w:rPr>
            </w:pPr>
            <w:r w:rsidRPr="005C3AF8">
              <w:rPr>
                <w:b/>
                <w:bCs/>
              </w:rPr>
              <w:t>Client engagement in ASES</w:t>
            </w:r>
          </w:p>
        </w:tc>
        <w:tc>
          <w:tcPr>
            <w:tcW w:w="2410" w:type="dxa"/>
          </w:tcPr>
          <w:p w14:paraId="42E60873" w14:textId="18A82F18" w:rsidR="004F7E94" w:rsidRPr="004F7E94" w:rsidRDefault="004F7E94" w:rsidP="004F7E94">
            <w:pPr>
              <w:pStyle w:val="ListParagraph"/>
              <w:numPr>
                <w:ilvl w:val="0"/>
                <w:numId w:val="5"/>
              </w:numPr>
            </w:pPr>
            <w:r w:rsidRPr="004F7E94">
              <w:t xml:space="preserve">The Manager Women’s services will </w:t>
            </w:r>
            <w:r>
              <w:t xml:space="preserve">take the lead on this working </w:t>
            </w:r>
            <w:r w:rsidR="00575F8A">
              <w:t xml:space="preserve">group, and </w:t>
            </w:r>
            <w:r w:rsidRPr="004F7E94">
              <w:t>meet with the other managers.</w:t>
            </w:r>
          </w:p>
          <w:p w14:paraId="7276EA0E" w14:textId="1FFA9BC6" w:rsidR="004F7E94" w:rsidRPr="004F7E94" w:rsidRDefault="004F7E94" w:rsidP="004F7E94">
            <w:pPr>
              <w:pStyle w:val="ListParagraph"/>
              <w:numPr>
                <w:ilvl w:val="0"/>
                <w:numId w:val="5"/>
              </w:numPr>
            </w:pPr>
            <w:r w:rsidRPr="004F7E94">
              <w:lastRenderedPageBreak/>
              <w:t>Meetings will be once a month</w:t>
            </w:r>
            <w:r w:rsidR="00575F8A">
              <w:t xml:space="preserve"> </w:t>
            </w:r>
            <w:r w:rsidR="003652BF">
              <w:t xml:space="preserve">up </w:t>
            </w:r>
            <w:r w:rsidR="003652BF" w:rsidRPr="004F7E94">
              <w:t>until</w:t>
            </w:r>
            <w:r w:rsidRPr="004F7E94">
              <w:t xml:space="preserve"> the site visit </w:t>
            </w:r>
          </w:p>
        </w:tc>
        <w:tc>
          <w:tcPr>
            <w:tcW w:w="4531" w:type="dxa"/>
          </w:tcPr>
          <w:p w14:paraId="1838B378" w14:textId="2CEC4B8F" w:rsidR="004F7E94" w:rsidRDefault="004F7E94" w:rsidP="004F7E94">
            <w:pPr>
              <w:pStyle w:val="ListParagraph"/>
              <w:numPr>
                <w:ilvl w:val="0"/>
                <w:numId w:val="5"/>
              </w:numPr>
            </w:pPr>
            <w:r w:rsidRPr="004F7E94">
              <w:lastRenderedPageBreak/>
              <w:t>Develop and implement strategies for client engagement and participation strategies</w:t>
            </w:r>
            <w:r>
              <w:t xml:space="preserve"> throughout the process</w:t>
            </w:r>
          </w:p>
          <w:p w14:paraId="56FDFE5D" w14:textId="753D07B6" w:rsidR="004F7E94" w:rsidRPr="004F7E94" w:rsidRDefault="00575F8A" w:rsidP="004F7E94">
            <w:pPr>
              <w:pStyle w:val="ListParagraph"/>
              <w:numPr>
                <w:ilvl w:val="0"/>
                <w:numId w:val="5"/>
              </w:numPr>
            </w:pPr>
            <w:r>
              <w:t>Ens</w:t>
            </w:r>
            <w:r w:rsidR="004F7E94">
              <w:t xml:space="preserve">ure clients have been recruited to be interviewed during the </w:t>
            </w:r>
            <w:r>
              <w:t xml:space="preserve">site </w:t>
            </w:r>
            <w:r w:rsidR="004F7E94">
              <w:t xml:space="preserve">visit and written consents have been </w:t>
            </w:r>
            <w:r w:rsidR="004F7E94">
              <w:lastRenderedPageBreak/>
              <w:t>obtained for the interviews and file reviews</w:t>
            </w:r>
          </w:p>
        </w:tc>
      </w:tr>
      <w:tr w:rsidR="004F7E94" w14:paraId="2258BAE8" w14:textId="77777777" w:rsidTr="004F7E94">
        <w:tc>
          <w:tcPr>
            <w:tcW w:w="2405" w:type="dxa"/>
          </w:tcPr>
          <w:p w14:paraId="01F846D7" w14:textId="32477B43" w:rsidR="004F7E94" w:rsidRPr="005C3AF8" w:rsidRDefault="004F7E94" w:rsidP="00AF26F3">
            <w:pPr>
              <w:rPr>
                <w:b/>
                <w:bCs/>
              </w:rPr>
            </w:pPr>
            <w:r w:rsidRPr="005C3AF8">
              <w:rPr>
                <w:b/>
                <w:bCs/>
              </w:rPr>
              <w:lastRenderedPageBreak/>
              <w:t xml:space="preserve">Stakeholder engagement </w:t>
            </w:r>
          </w:p>
        </w:tc>
        <w:tc>
          <w:tcPr>
            <w:tcW w:w="2410" w:type="dxa"/>
          </w:tcPr>
          <w:p w14:paraId="0419C128" w14:textId="2717B805" w:rsidR="004F7E94" w:rsidRPr="004F7E94" w:rsidRDefault="004F7E94" w:rsidP="004F7E94">
            <w:pPr>
              <w:pStyle w:val="ListParagraph"/>
              <w:numPr>
                <w:ilvl w:val="0"/>
                <w:numId w:val="6"/>
              </w:numPr>
            </w:pPr>
            <w:r w:rsidRPr="004F7E94">
              <w:t xml:space="preserve">The Manager, Aboriginal </w:t>
            </w:r>
            <w:r w:rsidR="00575F8A">
              <w:t>S</w:t>
            </w:r>
            <w:r w:rsidRPr="004F7E94">
              <w:t>ervices will take the lead on this in consultation with other staff as needed</w:t>
            </w:r>
          </w:p>
          <w:p w14:paraId="2CC24D38" w14:textId="0EE65221" w:rsidR="004F7E94" w:rsidRPr="004F7E94" w:rsidRDefault="004F7E94" w:rsidP="004F7E94">
            <w:pPr>
              <w:pStyle w:val="ListParagraph"/>
              <w:numPr>
                <w:ilvl w:val="0"/>
                <w:numId w:val="6"/>
              </w:numPr>
            </w:pPr>
            <w:r w:rsidRPr="004F7E94">
              <w:t>This work will start after the External Assessor has been engaged</w:t>
            </w:r>
          </w:p>
        </w:tc>
        <w:tc>
          <w:tcPr>
            <w:tcW w:w="4531" w:type="dxa"/>
          </w:tcPr>
          <w:p w14:paraId="35193025" w14:textId="45C9403E" w:rsidR="004F7E94" w:rsidRPr="004F7E94" w:rsidRDefault="004F7E94" w:rsidP="004F7E94">
            <w:pPr>
              <w:pStyle w:val="ListParagraph"/>
              <w:numPr>
                <w:ilvl w:val="0"/>
                <w:numId w:val="6"/>
              </w:numPr>
            </w:pPr>
            <w:r w:rsidRPr="004F7E94">
              <w:t xml:space="preserve">Ensure partner organisations are represented and have a voice </w:t>
            </w:r>
            <w:r>
              <w:t>during the site visit</w:t>
            </w:r>
          </w:p>
        </w:tc>
      </w:tr>
      <w:tr w:rsidR="004F7E94" w14:paraId="4CDDFD54" w14:textId="77777777" w:rsidTr="004F7E94">
        <w:tc>
          <w:tcPr>
            <w:tcW w:w="2405" w:type="dxa"/>
          </w:tcPr>
          <w:p w14:paraId="55E999D4" w14:textId="4164F0FA" w:rsidR="004F7E94" w:rsidRPr="005C3AF8" w:rsidRDefault="004F7E94" w:rsidP="00AF26F3">
            <w:pPr>
              <w:rPr>
                <w:b/>
                <w:bCs/>
              </w:rPr>
            </w:pPr>
            <w:r w:rsidRPr="005C3AF8">
              <w:rPr>
                <w:b/>
                <w:bCs/>
              </w:rPr>
              <w:t xml:space="preserve">Self-assessment </w:t>
            </w:r>
          </w:p>
        </w:tc>
        <w:tc>
          <w:tcPr>
            <w:tcW w:w="2410" w:type="dxa"/>
          </w:tcPr>
          <w:p w14:paraId="172862F4" w14:textId="31F7F4C0" w:rsidR="004F7E94" w:rsidRPr="004F7E94" w:rsidRDefault="004F7E94" w:rsidP="004F7E94">
            <w:pPr>
              <w:pStyle w:val="ListParagraph"/>
              <w:numPr>
                <w:ilvl w:val="0"/>
                <w:numId w:val="8"/>
              </w:numPr>
            </w:pPr>
            <w:r w:rsidRPr="004F7E94">
              <w:t>CEO to lead</w:t>
            </w:r>
          </w:p>
          <w:p w14:paraId="107545FD" w14:textId="4908B79B" w:rsidR="004F7E94" w:rsidRPr="004F7E94" w:rsidRDefault="004F7E94" w:rsidP="004F7E94">
            <w:pPr>
              <w:pStyle w:val="ListParagraph"/>
              <w:numPr>
                <w:ilvl w:val="0"/>
                <w:numId w:val="8"/>
              </w:numPr>
            </w:pPr>
            <w:r w:rsidRPr="004F7E94">
              <w:t>Self-assessment will be shared between the Board and all the mangers</w:t>
            </w:r>
          </w:p>
          <w:p w14:paraId="6E7896CA" w14:textId="6EFEDB63" w:rsidR="004F7E94" w:rsidRPr="004F7E94" w:rsidRDefault="004F7E94" w:rsidP="004F7E94">
            <w:pPr>
              <w:pStyle w:val="ListParagraph"/>
              <w:numPr>
                <w:ilvl w:val="0"/>
                <w:numId w:val="8"/>
              </w:numPr>
            </w:pPr>
            <w:r w:rsidRPr="004F7E94">
              <w:t>We will make notes on the Workbook offline first</w:t>
            </w:r>
          </w:p>
          <w:p w14:paraId="71631DAD" w14:textId="2D5BFF1C" w:rsidR="004F7E94" w:rsidRPr="004F7E94" w:rsidRDefault="004F7E94" w:rsidP="004F7E94">
            <w:pPr>
              <w:pStyle w:val="ListParagraph"/>
              <w:numPr>
                <w:ilvl w:val="0"/>
                <w:numId w:val="8"/>
              </w:numPr>
            </w:pPr>
            <w:r w:rsidRPr="004F7E94">
              <w:t>CEO to approve completed Workbook</w:t>
            </w:r>
          </w:p>
          <w:p w14:paraId="457879ED" w14:textId="69D807CD" w:rsidR="004F7E94" w:rsidRPr="004F7E94" w:rsidRDefault="004F7E94" w:rsidP="004F7E94">
            <w:pPr>
              <w:pStyle w:val="ListParagraph"/>
              <w:numPr>
                <w:ilvl w:val="0"/>
                <w:numId w:val="8"/>
              </w:numPr>
            </w:pPr>
            <w:r w:rsidRPr="004F7E94">
              <w:t>We will enter the final self-assessment and load evidence on SPP – we are yet to decide who will do this / if it will be shared</w:t>
            </w:r>
          </w:p>
          <w:p w14:paraId="1FB044BA" w14:textId="15E766F2" w:rsidR="004F7E94" w:rsidRPr="004F7E94" w:rsidRDefault="004F7E94" w:rsidP="004F7E94">
            <w:pPr>
              <w:pStyle w:val="ListParagraph"/>
              <w:numPr>
                <w:ilvl w:val="0"/>
                <w:numId w:val="8"/>
              </w:numPr>
            </w:pPr>
            <w:r w:rsidRPr="004F7E94">
              <w:t xml:space="preserve">We are yet to decide on the mapped/unmapped version in SPP </w:t>
            </w:r>
          </w:p>
          <w:p w14:paraId="40FBA55A" w14:textId="77777777" w:rsidR="004F7E94" w:rsidRDefault="004F7E94" w:rsidP="00AF26F3"/>
          <w:p w14:paraId="2E3FEC25" w14:textId="77777777" w:rsidR="004F7E94" w:rsidRDefault="004F7E94" w:rsidP="00AF26F3"/>
          <w:p w14:paraId="3FEBA18E" w14:textId="77777777" w:rsidR="004F7E94" w:rsidRDefault="004F7E94" w:rsidP="00AF26F3"/>
          <w:p w14:paraId="7DBF4143" w14:textId="0D29C99E" w:rsidR="004F7E94" w:rsidRDefault="004F7E94" w:rsidP="00AF26F3"/>
        </w:tc>
        <w:tc>
          <w:tcPr>
            <w:tcW w:w="4531" w:type="dxa"/>
          </w:tcPr>
          <w:p w14:paraId="7D58BDF6" w14:textId="415DBFC9" w:rsidR="004F7E94" w:rsidRPr="004F7E94" w:rsidRDefault="004F7E94" w:rsidP="004F7E94">
            <w:pPr>
              <w:pStyle w:val="ListParagraph"/>
              <w:numPr>
                <w:ilvl w:val="0"/>
                <w:numId w:val="8"/>
              </w:numPr>
            </w:pPr>
            <w:r w:rsidRPr="004F7E94">
              <w:t>Invite an External Assessor to present on ASES standards or attend an ASES information session if one is available in Sydney</w:t>
            </w:r>
          </w:p>
          <w:p w14:paraId="65085A9B" w14:textId="28ED0C31" w:rsidR="004F7E94" w:rsidRPr="004F7E94" w:rsidRDefault="004F7E94" w:rsidP="004F7E94">
            <w:pPr>
              <w:pStyle w:val="ListParagraph"/>
              <w:numPr>
                <w:ilvl w:val="0"/>
                <w:numId w:val="8"/>
              </w:numPr>
            </w:pPr>
            <w:r w:rsidRPr="004F7E94">
              <w:t>Allocation of self-assessment by Stannard is as follows</w:t>
            </w:r>
          </w:p>
          <w:p w14:paraId="28F98B8B" w14:textId="7F110014" w:rsidR="004F7E94" w:rsidRPr="004F7E94" w:rsidRDefault="004F7E94" w:rsidP="004F7E94">
            <w:pPr>
              <w:pStyle w:val="ListParagraph"/>
              <w:numPr>
                <w:ilvl w:val="0"/>
                <w:numId w:val="8"/>
              </w:numPr>
            </w:pPr>
            <w:r w:rsidRPr="004F7E94">
              <w:t>Standard 1, Planning – CEO to lead</w:t>
            </w:r>
          </w:p>
          <w:p w14:paraId="4A3D028A" w14:textId="7555F67F" w:rsidR="004F7E94" w:rsidRPr="004F7E94" w:rsidRDefault="004F7E94" w:rsidP="004F7E94">
            <w:pPr>
              <w:pStyle w:val="ListParagraph"/>
              <w:numPr>
                <w:ilvl w:val="0"/>
                <w:numId w:val="8"/>
              </w:numPr>
            </w:pPr>
            <w:r w:rsidRPr="004F7E94">
              <w:t>Standard 2, Governance – Chair and CEO to lead</w:t>
            </w:r>
          </w:p>
          <w:p w14:paraId="7DDE6C54" w14:textId="34ABA480" w:rsidR="004F7E94" w:rsidRPr="004F7E94" w:rsidRDefault="004F7E94" w:rsidP="004F7E94">
            <w:pPr>
              <w:pStyle w:val="ListParagraph"/>
              <w:numPr>
                <w:ilvl w:val="0"/>
                <w:numId w:val="8"/>
              </w:numPr>
            </w:pPr>
            <w:r w:rsidRPr="004F7E94">
              <w:t>Standard 3, Fin</w:t>
            </w:r>
            <w:r w:rsidR="00575F8A">
              <w:t>ance</w:t>
            </w:r>
            <w:r w:rsidRPr="004F7E94">
              <w:t xml:space="preserve"> &amp; Contract Management – Finance Manager and Treasurer to lead</w:t>
            </w:r>
          </w:p>
          <w:p w14:paraId="66FD5C66" w14:textId="6C503939" w:rsidR="004F7E94" w:rsidRPr="004F7E94" w:rsidRDefault="004F7E94" w:rsidP="004F7E94">
            <w:pPr>
              <w:pStyle w:val="ListParagraph"/>
              <w:numPr>
                <w:ilvl w:val="0"/>
                <w:numId w:val="8"/>
              </w:numPr>
            </w:pPr>
            <w:r w:rsidRPr="004F7E94">
              <w:t>Standard 4, People – HR&amp;IT Manager to lead overall, Manager</w:t>
            </w:r>
            <w:r w:rsidR="00575F8A">
              <w:t>,</w:t>
            </w:r>
            <w:r w:rsidRPr="004F7E94">
              <w:t xml:space="preserve"> Aboriginal Services to lead on 4.3 Cultural Inclusion</w:t>
            </w:r>
          </w:p>
          <w:p w14:paraId="2C9E119A" w14:textId="4F767B43" w:rsidR="004F7E94" w:rsidRPr="004F7E94" w:rsidRDefault="004F7E94" w:rsidP="004F7E94">
            <w:pPr>
              <w:pStyle w:val="ListParagraph"/>
              <w:numPr>
                <w:ilvl w:val="0"/>
                <w:numId w:val="8"/>
              </w:numPr>
            </w:pPr>
            <w:r w:rsidRPr="004F7E94">
              <w:t xml:space="preserve">Standard 5, Partnerships, CEO to lead, Manager, Casework and </w:t>
            </w:r>
            <w:r w:rsidR="00575F8A">
              <w:t xml:space="preserve">Manager, </w:t>
            </w:r>
            <w:r w:rsidRPr="004F7E94">
              <w:t>Aboriginal Services to assist</w:t>
            </w:r>
          </w:p>
          <w:p w14:paraId="6C6DF01F" w14:textId="0F639129" w:rsidR="004F7E94" w:rsidRPr="004F7E94" w:rsidRDefault="004F7E94" w:rsidP="004F7E94">
            <w:pPr>
              <w:pStyle w:val="ListParagraph"/>
              <w:numPr>
                <w:ilvl w:val="0"/>
                <w:numId w:val="8"/>
              </w:numPr>
            </w:pPr>
            <w:r w:rsidRPr="004F7E94">
              <w:t>Standard 6, Communication - HR&amp;IT Manager to lead, Manager</w:t>
            </w:r>
            <w:r w:rsidR="00575F8A">
              <w:t>,</w:t>
            </w:r>
            <w:r w:rsidRPr="004F7E94">
              <w:t xml:space="preserve"> Youth Services to assist </w:t>
            </w:r>
          </w:p>
          <w:p w14:paraId="56EF6E5C" w14:textId="355BCCCE" w:rsidR="004F7E94" w:rsidRDefault="004F7E94" w:rsidP="00AF26F3">
            <w:pPr>
              <w:pStyle w:val="ListParagraph"/>
              <w:numPr>
                <w:ilvl w:val="0"/>
                <w:numId w:val="8"/>
              </w:numPr>
            </w:pPr>
            <w:r w:rsidRPr="004F7E94">
              <w:t xml:space="preserve">Standard 7, Service Outcomes and Standard 8 Consumer Outcomes - Manager Women’s Services and Manager Aboriginal Services to lead jointly </w:t>
            </w:r>
          </w:p>
          <w:p w14:paraId="1DCCD0EE" w14:textId="79C48C56" w:rsidR="005C3AF8" w:rsidRDefault="005C3AF8" w:rsidP="00AF26F3">
            <w:pPr>
              <w:pStyle w:val="ListParagraph"/>
              <w:numPr>
                <w:ilvl w:val="0"/>
                <w:numId w:val="8"/>
              </w:numPr>
            </w:pPr>
            <w:r>
              <w:t>As man</w:t>
            </w:r>
            <w:r w:rsidR="00575F8A">
              <w:t>a</w:t>
            </w:r>
            <w:r>
              <w:t>gers</w:t>
            </w:r>
            <w:r w:rsidR="00575F8A">
              <w:t>,</w:t>
            </w:r>
            <w:r>
              <w:t xml:space="preserve"> we will be meeting once a month to share the results and double-check each other’s work</w:t>
            </w:r>
          </w:p>
          <w:p w14:paraId="2D37B315" w14:textId="0D61D5EE" w:rsidR="004F7E94" w:rsidRDefault="004F7E94" w:rsidP="00AF26F3"/>
        </w:tc>
      </w:tr>
      <w:tr w:rsidR="004F7E94" w14:paraId="2181A5B6" w14:textId="77777777" w:rsidTr="004F7E94">
        <w:tc>
          <w:tcPr>
            <w:tcW w:w="2405" w:type="dxa"/>
          </w:tcPr>
          <w:p w14:paraId="50ACD3D8" w14:textId="5E6DD964" w:rsidR="004F7E94" w:rsidRPr="005C3AF8" w:rsidRDefault="004F7E94" w:rsidP="00AF26F3">
            <w:pPr>
              <w:rPr>
                <w:b/>
                <w:bCs/>
              </w:rPr>
            </w:pPr>
            <w:r w:rsidRPr="005C3AF8">
              <w:rPr>
                <w:b/>
                <w:bCs/>
              </w:rPr>
              <w:lastRenderedPageBreak/>
              <w:t xml:space="preserve">Workplan resulting from self-assessment </w:t>
            </w:r>
          </w:p>
        </w:tc>
        <w:tc>
          <w:tcPr>
            <w:tcW w:w="2410" w:type="dxa"/>
          </w:tcPr>
          <w:p w14:paraId="1147F351" w14:textId="663B40CA" w:rsidR="004F7E94" w:rsidRPr="004F7E94" w:rsidRDefault="004F7E94" w:rsidP="004F7E94">
            <w:pPr>
              <w:pStyle w:val="ListParagraph"/>
              <w:numPr>
                <w:ilvl w:val="0"/>
                <w:numId w:val="10"/>
              </w:numPr>
            </w:pPr>
            <w:r w:rsidRPr="004F7E94">
              <w:t xml:space="preserve">Develop a workplan to address any gaps identified in the self-assessment </w:t>
            </w:r>
          </w:p>
        </w:tc>
        <w:tc>
          <w:tcPr>
            <w:tcW w:w="4531" w:type="dxa"/>
          </w:tcPr>
          <w:p w14:paraId="104E28D8" w14:textId="165ED61C" w:rsidR="004F7E94" w:rsidRPr="004F7E94" w:rsidRDefault="004F7E94" w:rsidP="004F7E94">
            <w:pPr>
              <w:pStyle w:val="ListParagraph"/>
              <w:numPr>
                <w:ilvl w:val="0"/>
                <w:numId w:val="9"/>
              </w:numPr>
            </w:pPr>
            <w:r w:rsidRPr="004F7E94">
              <w:t>CEO to lead – depending on the gaps, we will allocate the work where it best fits</w:t>
            </w:r>
          </w:p>
        </w:tc>
      </w:tr>
      <w:tr w:rsidR="004F7E94" w14:paraId="63477846" w14:textId="77777777" w:rsidTr="004F7E94">
        <w:tc>
          <w:tcPr>
            <w:tcW w:w="2405" w:type="dxa"/>
          </w:tcPr>
          <w:p w14:paraId="4EA1D61F" w14:textId="79E39750" w:rsidR="004F7E94" w:rsidRPr="005C3AF8" w:rsidRDefault="004F7E94" w:rsidP="00AF26F3">
            <w:pPr>
              <w:rPr>
                <w:b/>
                <w:bCs/>
              </w:rPr>
            </w:pPr>
            <w:r w:rsidRPr="005C3AF8">
              <w:rPr>
                <w:b/>
                <w:bCs/>
              </w:rPr>
              <w:t xml:space="preserve">Select and engage Externa Assessor </w:t>
            </w:r>
          </w:p>
        </w:tc>
        <w:tc>
          <w:tcPr>
            <w:tcW w:w="2410" w:type="dxa"/>
          </w:tcPr>
          <w:p w14:paraId="31A04139" w14:textId="1521A87B" w:rsidR="004F7E94" w:rsidRPr="004F7E94" w:rsidRDefault="004F7E94" w:rsidP="004F7E94">
            <w:pPr>
              <w:pStyle w:val="ListParagraph"/>
              <w:numPr>
                <w:ilvl w:val="0"/>
                <w:numId w:val="9"/>
              </w:numPr>
            </w:pPr>
            <w:r w:rsidRPr="004F7E94">
              <w:t>Follow Module 5 a</w:t>
            </w:r>
            <w:r w:rsidR="00575F8A">
              <w:t>)</w:t>
            </w:r>
            <w:r w:rsidRPr="004F7E94">
              <w:t xml:space="preserve"> to select an Assessor who is a good fit for our org</w:t>
            </w:r>
            <w:r w:rsidR="00575F8A">
              <w:t>anisational</w:t>
            </w:r>
            <w:r w:rsidRPr="004F7E94">
              <w:t xml:space="preserve"> culture</w:t>
            </w:r>
            <w:r w:rsidR="00575F8A">
              <w:t xml:space="preserve"> and values </w:t>
            </w:r>
          </w:p>
        </w:tc>
        <w:tc>
          <w:tcPr>
            <w:tcW w:w="4531" w:type="dxa"/>
          </w:tcPr>
          <w:p w14:paraId="3D28AA31" w14:textId="468FC792" w:rsidR="004F7E94" w:rsidRPr="00BA31AA" w:rsidRDefault="004F7E94" w:rsidP="00BA31AA">
            <w:pPr>
              <w:pStyle w:val="ListParagraph"/>
              <w:numPr>
                <w:ilvl w:val="0"/>
                <w:numId w:val="9"/>
              </w:numPr>
            </w:pPr>
            <w:r w:rsidRPr="00BA31AA">
              <w:t>CEO to research and select shortlist with quotes and recommendation</w:t>
            </w:r>
          </w:p>
          <w:p w14:paraId="6BF2F900" w14:textId="323F9DCB" w:rsidR="004F7E94" w:rsidRPr="004F7E94" w:rsidRDefault="004F7E94" w:rsidP="004F7E94">
            <w:pPr>
              <w:pStyle w:val="ListParagraph"/>
              <w:numPr>
                <w:ilvl w:val="0"/>
                <w:numId w:val="9"/>
              </w:numPr>
            </w:pPr>
            <w:r w:rsidRPr="004F7E94">
              <w:t xml:space="preserve">Board to approve </w:t>
            </w:r>
          </w:p>
        </w:tc>
      </w:tr>
      <w:tr w:rsidR="004F7E94" w14:paraId="700B9774" w14:textId="77777777" w:rsidTr="004F7E94">
        <w:tc>
          <w:tcPr>
            <w:tcW w:w="2405" w:type="dxa"/>
          </w:tcPr>
          <w:p w14:paraId="3F363994" w14:textId="71B0CB64" w:rsidR="004F7E94" w:rsidRPr="005C3AF8" w:rsidRDefault="004F7E94" w:rsidP="00AF26F3">
            <w:pPr>
              <w:rPr>
                <w:b/>
                <w:bCs/>
              </w:rPr>
            </w:pPr>
            <w:r w:rsidRPr="005C3AF8">
              <w:rPr>
                <w:b/>
                <w:bCs/>
              </w:rPr>
              <w:t xml:space="preserve">Client feedback </w:t>
            </w:r>
          </w:p>
        </w:tc>
        <w:tc>
          <w:tcPr>
            <w:tcW w:w="2410" w:type="dxa"/>
          </w:tcPr>
          <w:p w14:paraId="1E4BA980" w14:textId="4D9538A1" w:rsidR="004F7E94" w:rsidRPr="004F7E94" w:rsidRDefault="004F7E94" w:rsidP="004F7E94">
            <w:pPr>
              <w:pStyle w:val="ListParagraph"/>
              <w:numPr>
                <w:ilvl w:val="0"/>
                <w:numId w:val="11"/>
              </w:numPr>
            </w:pPr>
            <w:r w:rsidRPr="004F7E94">
              <w:t>Ensure all client feedback mechanisms are kept up to date, aggregated, analysed and reported to the Board</w:t>
            </w:r>
          </w:p>
        </w:tc>
        <w:tc>
          <w:tcPr>
            <w:tcW w:w="4531" w:type="dxa"/>
          </w:tcPr>
          <w:p w14:paraId="57B258F5" w14:textId="1D0C8379" w:rsidR="004F7E94" w:rsidRPr="004F7E94" w:rsidRDefault="004F7E94" w:rsidP="004F7E94">
            <w:pPr>
              <w:pStyle w:val="ListParagraph"/>
              <w:numPr>
                <w:ilvl w:val="0"/>
                <w:numId w:val="9"/>
              </w:numPr>
            </w:pPr>
            <w:r w:rsidRPr="004F7E94">
              <w:t>All Managers, CEO to monitor – this is standard operating procedures</w:t>
            </w:r>
            <w:r w:rsidR="003652BF">
              <w:t>,</w:t>
            </w:r>
            <w:r w:rsidRPr="004F7E94">
              <w:t xml:space="preserve"> but we will be developing more innovative and broader client feedback strategies to integrate into this process </w:t>
            </w:r>
          </w:p>
        </w:tc>
      </w:tr>
      <w:tr w:rsidR="004F7E94" w14:paraId="7C43B4CB" w14:textId="77777777" w:rsidTr="004F7E94">
        <w:tc>
          <w:tcPr>
            <w:tcW w:w="2405" w:type="dxa"/>
          </w:tcPr>
          <w:p w14:paraId="5950D67B" w14:textId="4C3DE64E" w:rsidR="004F7E94" w:rsidRPr="005C3AF8" w:rsidRDefault="004F7E94" w:rsidP="00AF26F3">
            <w:pPr>
              <w:rPr>
                <w:b/>
                <w:bCs/>
              </w:rPr>
            </w:pPr>
            <w:r w:rsidRPr="005C3AF8">
              <w:rPr>
                <w:b/>
                <w:bCs/>
              </w:rPr>
              <w:t>Audits and registers</w:t>
            </w:r>
          </w:p>
        </w:tc>
        <w:tc>
          <w:tcPr>
            <w:tcW w:w="2410" w:type="dxa"/>
          </w:tcPr>
          <w:p w14:paraId="0D41167C" w14:textId="1B175901" w:rsidR="004F7E94" w:rsidRPr="004F7E94" w:rsidRDefault="004F7E94" w:rsidP="004F7E94">
            <w:pPr>
              <w:pStyle w:val="ListParagraph"/>
              <w:numPr>
                <w:ilvl w:val="0"/>
                <w:numId w:val="9"/>
              </w:numPr>
            </w:pPr>
            <w:r w:rsidRPr="004F7E94">
              <w:t>Ensure all regular audits and registers are up t</w:t>
            </w:r>
            <w:r>
              <w:t>o</w:t>
            </w:r>
            <w:r w:rsidRPr="004F7E94">
              <w:t xml:space="preserve"> date</w:t>
            </w:r>
            <w:r>
              <w:t>,</w:t>
            </w:r>
            <w:r w:rsidRPr="004F7E94">
              <w:t xml:space="preserve"> reported to the Board</w:t>
            </w:r>
            <w:r>
              <w:t xml:space="preserve"> and corrective action </w:t>
            </w:r>
            <w:r w:rsidR="00BA31AA">
              <w:t xml:space="preserve">was </w:t>
            </w:r>
            <w:r>
              <w:t>taken as per indicated time frames</w:t>
            </w:r>
          </w:p>
        </w:tc>
        <w:tc>
          <w:tcPr>
            <w:tcW w:w="4531" w:type="dxa"/>
          </w:tcPr>
          <w:p w14:paraId="150858CF" w14:textId="041C7F52" w:rsidR="004F7E94" w:rsidRPr="004F7E94" w:rsidRDefault="004F7E94" w:rsidP="004F7E94">
            <w:pPr>
              <w:pStyle w:val="ListParagraph"/>
              <w:numPr>
                <w:ilvl w:val="0"/>
                <w:numId w:val="9"/>
              </w:numPr>
            </w:pPr>
            <w:r w:rsidRPr="004F7E94">
              <w:t>CEO and HR&amp;IT Manager to lead – this is standard procedure</w:t>
            </w:r>
            <w:r w:rsidR="003652BF">
              <w:t>,</w:t>
            </w:r>
            <w:r w:rsidRPr="004F7E94">
              <w:t xml:space="preserve"> but we will be examining if we need to add more audits such as client file audits, more detailed IT audits and to test the adequacy of our current audit tools </w:t>
            </w:r>
          </w:p>
        </w:tc>
      </w:tr>
      <w:tr w:rsidR="004F7E94" w14:paraId="0C77FDE1" w14:textId="77777777" w:rsidTr="004F7E94">
        <w:tc>
          <w:tcPr>
            <w:tcW w:w="2405" w:type="dxa"/>
          </w:tcPr>
          <w:p w14:paraId="2807CE7A" w14:textId="1009540B" w:rsidR="004F7E94" w:rsidRPr="005C3AF8" w:rsidRDefault="004F7E94" w:rsidP="00AF26F3">
            <w:pPr>
              <w:rPr>
                <w:b/>
                <w:bCs/>
              </w:rPr>
            </w:pPr>
            <w:r w:rsidRPr="005C3AF8">
              <w:rPr>
                <w:b/>
                <w:bCs/>
              </w:rPr>
              <w:t xml:space="preserve">Site visit co-ordination </w:t>
            </w:r>
          </w:p>
        </w:tc>
        <w:tc>
          <w:tcPr>
            <w:tcW w:w="2410" w:type="dxa"/>
          </w:tcPr>
          <w:p w14:paraId="4E88F011" w14:textId="06774EBC" w:rsidR="004F7E94" w:rsidRPr="004F7E94" w:rsidRDefault="004F7E94" w:rsidP="004F7E94">
            <w:pPr>
              <w:pStyle w:val="ListParagraph"/>
              <w:numPr>
                <w:ilvl w:val="0"/>
                <w:numId w:val="12"/>
              </w:numPr>
            </w:pPr>
            <w:r w:rsidRPr="004F7E94">
              <w:t>Work with External Assessor to develop site visit agenda and arrange the site visit</w:t>
            </w:r>
          </w:p>
        </w:tc>
        <w:tc>
          <w:tcPr>
            <w:tcW w:w="4531" w:type="dxa"/>
          </w:tcPr>
          <w:p w14:paraId="766E9C88" w14:textId="2FB30A83" w:rsidR="004F7E94" w:rsidRPr="004F7E94" w:rsidRDefault="004F7E94" w:rsidP="004F7E94">
            <w:pPr>
              <w:pStyle w:val="ListParagraph"/>
              <w:numPr>
                <w:ilvl w:val="0"/>
                <w:numId w:val="9"/>
              </w:numPr>
            </w:pPr>
            <w:r w:rsidRPr="004F7E94">
              <w:t xml:space="preserve">CEO to lead with the Manager Aboriginal Services </w:t>
            </w:r>
          </w:p>
        </w:tc>
      </w:tr>
      <w:tr w:rsidR="004F7E94" w14:paraId="65898FC6" w14:textId="77777777" w:rsidTr="004F7E94">
        <w:tc>
          <w:tcPr>
            <w:tcW w:w="2405" w:type="dxa"/>
          </w:tcPr>
          <w:p w14:paraId="26DED344" w14:textId="6FB69B85" w:rsidR="004F7E94" w:rsidRPr="005C3AF8" w:rsidRDefault="004F7E94" w:rsidP="00AF26F3">
            <w:pPr>
              <w:rPr>
                <w:b/>
                <w:bCs/>
              </w:rPr>
            </w:pPr>
            <w:r w:rsidRPr="005C3AF8">
              <w:rPr>
                <w:b/>
                <w:bCs/>
              </w:rPr>
              <w:t xml:space="preserve">Post site-visit tasks and Quality Action Plan </w:t>
            </w:r>
          </w:p>
        </w:tc>
        <w:tc>
          <w:tcPr>
            <w:tcW w:w="2410" w:type="dxa"/>
          </w:tcPr>
          <w:p w14:paraId="4D5B94EB" w14:textId="2C0E3EFE" w:rsidR="004F7E94" w:rsidRPr="004F7E94" w:rsidRDefault="004F7E94" w:rsidP="004F7E94">
            <w:pPr>
              <w:pStyle w:val="ListParagraph"/>
              <w:numPr>
                <w:ilvl w:val="0"/>
                <w:numId w:val="9"/>
              </w:numPr>
            </w:pPr>
            <w:r w:rsidRPr="004F7E94">
              <w:t xml:space="preserve">To </w:t>
            </w:r>
            <w:r w:rsidR="00575F8A">
              <w:t>b</w:t>
            </w:r>
            <w:r w:rsidRPr="004F7E94">
              <w:t xml:space="preserve">e </w:t>
            </w:r>
            <w:r w:rsidR="00575F8A">
              <w:t>d</w:t>
            </w:r>
            <w:r w:rsidRPr="004F7E94">
              <w:t xml:space="preserve">eveloped </w:t>
            </w:r>
          </w:p>
        </w:tc>
        <w:tc>
          <w:tcPr>
            <w:tcW w:w="4531" w:type="dxa"/>
          </w:tcPr>
          <w:p w14:paraId="4D6CE492" w14:textId="3000F846" w:rsidR="004F7E94" w:rsidRPr="004F7E94" w:rsidRDefault="004F7E94" w:rsidP="004F7E94">
            <w:pPr>
              <w:pStyle w:val="ListParagraph"/>
              <w:numPr>
                <w:ilvl w:val="0"/>
                <w:numId w:val="9"/>
              </w:numPr>
            </w:pPr>
            <w:r w:rsidRPr="004F7E94">
              <w:t>There will be tasks after the site visit</w:t>
            </w:r>
            <w:r w:rsidR="00575F8A">
              <w:t>;</w:t>
            </w:r>
            <w:r w:rsidRPr="004F7E94">
              <w:t xml:space="preserve"> however</w:t>
            </w:r>
            <w:r w:rsidR="00575F8A">
              <w:t>,</w:t>
            </w:r>
            <w:r w:rsidRPr="004F7E94">
              <w:t xml:space="preserve"> until we get the Assessment Report, we won’t know the full extent of that work. We will develop a more detailed plan at that stage </w:t>
            </w:r>
          </w:p>
        </w:tc>
      </w:tr>
    </w:tbl>
    <w:p w14:paraId="5B8A5FDD" w14:textId="77777777" w:rsidR="004F7E94" w:rsidRDefault="004F7E94" w:rsidP="00AF26F3"/>
    <w:p w14:paraId="036AF6E1" w14:textId="686C5E62" w:rsidR="00AF26F3" w:rsidRPr="004D7A1A" w:rsidRDefault="005C3AF8" w:rsidP="00AF26F3">
      <w:pPr>
        <w:pStyle w:val="Heading3"/>
      </w:pPr>
      <w:r>
        <w:t>S</w:t>
      </w:r>
      <w:r w:rsidR="00AF26F3">
        <w:t xml:space="preserve">taff engagement and participation </w:t>
      </w:r>
    </w:p>
    <w:p w14:paraId="50DFE780" w14:textId="66EDA977" w:rsidR="004F7E94" w:rsidRPr="005C3AF8" w:rsidRDefault="004F7E94" w:rsidP="005C3AF8">
      <w:pPr>
        <w:pStyle w:val="ListParagraph"/>
        <w:numPr>
          <w:ilvl w:val="0"/>
          <w:numId w:val="19"/>
        </w:numPr>
        <w:rPr>
          <w:sz w:val="24"/>
          <w:szCs w:val="24"/>
        </w:rPr>
      </w:pPr>
      <w:r w:rsidRPr="005C3AF8">
        <w:rPr>
          <w:sz w:val="24"/>
          <w:szCs w:val="24"/>
        </w:rPr>
        <w:t>Staff will be working with their managers on the areas allocated to each manager as per the table above. ASES will be on all team meeting agendas. Staff are also welcome to join other work.</w:t>
      </w:r>
    </w:p>
    <w:p w14:paraId="7FA98D46" w14:textId="64581A28" w:rsidR="004F7E94" w:rsidRPr="005C3AF8" w:rsidRDefault="004F7E94" w:rsidP="005C3AF8">
      <w:pPr>
        <w:pStyle w:val="ListParagraph"/>
        <w:numPr>
          <w:ilvl w:val="0"/>
          <w:numId w:val="19"/>
        </w:numPr>
        <w:rPr>
          <w:sz w:val="24"/>
          <w:szCs w:val="24"/>
        </w:rPr>
      </w:pPr>
      <w:r w:rsidRPr="005C3AF8">
        <w:rPr>
          <w:sz w:val="24"/>
          <w:szCs w:val="24"/>
        </w:rPr>
        <w:t>Staff will be speaking to clients about accreditation, distributing ASES Client Info sheets which we trained on last week and encouraging client feedback and engagement.</w:t>
      </w:r>
    </w:p>
    <w:p w14:paraId="4349221D" w14:textId="103AEBD5" w:rsidR="004F7E94" w:rsidRPr="005C3AF8" w:rsidRDefault="004F7E94" w:rsidP="005C3AF8">
      <w:pPr>
        <w:pStyle w:val="ListParagraph"/>
        <w:numPr>
          <w:ilvl w:val="0"/>
          <w:numId w:val="19"/>
        </w:numPr>
        <w:rPr>
          <w:sz w:val="24"/>
          <w:szCs w:val="24"/>
        </w:rPr>
      </w:pPr>
      <w:r w:rsidRPr="005C3AF8">
        <w:rPr>
          <w:sz w:val="24"/>
          <w:szCs w:val="24"/>
        </w:rPr>
        <w:t>Staff are encouraged to spend work time reviewing the materials in the Quality Standards Implementation Resource Kit and reading the Evidence Guide.</w:t>
      </w:r>
    </w:p>
    <w:p w14:paraId="422A5492" w14:textId="304172B7" w:rsidR="004F7E94" w:rsidRPr="005C3AF8" w:rsidRDefault="004F7E94" w:rsidP="005C3AF8">
      <w:pPr>
        <w:pStyle w:val="ListParagraph"/>
        <w:numPr>
          <w:ilvl w:val="0"/>
          <w:numId w:val="19"/>
        </w:numPr>
        <w:rPr>
          <w:sz w:val="24"/>
          <w:szCs w:val="24"/>
        </w:rPr>
      </w:pPr>
      <w:r w:rsidRPr="005C3AF8">
        <w:rPr>
          <w:sz w:val="24"/>
          <w:szCs w:val="24"/>
        </w:rPr>
        <w:t xml:space="preserve">We welcome </w:t>
      </w:r>
      <w:r w:rsidR="005C3AF8">
        <w:rPr>
          <w:sz w:val="24"/>
          <w:szCs w:val="24"/>
        </w:rPr>
        <w:t>staff</w:t>
      </w:r>
      <w:r w:rsidRPr="005C3AF8">
        <w:rPr>
          <w:sz w:val="24"/>
          <w:szCs w:val="24"/>
        </w:rPr>
        <w:t xml:space="preserve"> ideas and contributions</w:t>
      </w:r>
      <w:r w:rsidR="00575F8A">
        <w:rPr>
          <w:sz w:val="24"/>
          <w:szCs w:val="24"/>
        </w:rPr>
        <w:t>,</w:t>
      </w:r>
      <w:r w:rsidRPr="005C3AF8">
        <w:rPr>
          <w:sz w:val="24"/>
          <w:szCs w:val="24"/>
        </w:rPr>
        <w:t xml:space="preserve"> as well as questions about the process.</w:t>
      </w:r>
    </w:p>
    <w:p w14:paraId="71198AD6" w14:textId="59DAB5CA" w:rsidR="004F7E94" w:rsidRPr="005C3AF8" w:rsidRDefault="004F7E94" w:rsidP="005C3AF8">
      <w:pPr>
        <w:pStyle w:val="ListParagraph"/>
        <w:numPr>
          <w:ilvl w:val="0"/>
          <w:numId w:val="19"/>
        </w:numPr>
        <w:rPr>
          <w:sz w:val="24"/>
          <w:szCs w:val="24"/>
        </w:rPr>
      </w:pPr>
      <w:r w:rsidRPr="005C3AF8">
        <w:rPr>
          <w:sz w:val="24"/>
          <w:szCs w:val="24"/>
        </w:rPr>
        <w:lastRenderedPageBreak/>
        <w:t xml:space="preserve">As we begin to shape up projects aimed at increasing client engagement, we will be offering staff more opportunities to </w:t>
      </w:r>
      <w:r w:rsidR="00575F8A">
        <w:rPr>
          <w:sz w:val="24"/>
          <w:szCs w:val="24"/>
        </w:rPr>
        <w:t>support the clients with</w:t>
      </w:r>
      <w:r w:rsidRPr="005C3AF8">
        <w:rPr>
          <w:sz w:val="24"/>
          <w:szCs w:val="24"/>
        </w:rPr>
        <w:t xml:space="preserve"> those projects. The Manager, Youth Services has already started to brainstorm ‘quality improvement projects’ in the two houses</w:t>
      </w:r>
      <w:r w:rsidR="00575F8A">
        <w:rPr>
          <w:sz w:val="24"/>
          <w:szCs w:val="24"/>
        </w:rPr>
        <w:t>,</w:t>
      </w:r>
      <w:r w:rsidRPr="005C3AF8">
        <w:rPr>
          <w:sz w:val="24"/>
          <w:szCs w:val="24"/>
        </w:rPr>
        <w:t xml:space="preserve"> and some promising ideas have </w:t>
      </w:r>
      <w:r w:rsidR="00575F8A">
        <w:rPr>
          <w:sz w:val="24"/>
          <w:szCs w:val="24"/>
        </w:rPr>
        <w:t>emerged</w:t>
      </w:r>
      <w:r w:rsidRPr="005C3AF8">
        <w:rPr>
          <w:sz w:val="24"/>
          <w:szCs w:val="24"/>
        </w:rPr>
        <w:t xml:space="preserve"> of that which we will be shaping into project briefs. </w:t>
      </w:r>
    </w:p>
    <w:p w14:paraId="161243D1" w14:textId="6FF7B946" w:rsidR="004F7E94" w:rsidRPr="005C3AF8" w:rsidRDefault="004F7E94" w:rsidP="005C3AF8">
      <w:pPr>
        <w:pStyle w:val="ListParagraph"/>
        <w:numPr>
          <w:ilvl w:val="0"/>
          <w:numId w:val="19"/>
        </w:numPr>
        <w:rPr>
          <w:sz w:val="24"/>
          <w:szCs w:val="24"/>
        </w:rPr>
      </w:pPr>
      <w:r w:rsidRPr="005C3AF8">
        <w:rPr>
          <w:sz w:val="24"/>
          <w:szCs w:val="24"/>
        </w:rPr>
        <w:t xml:space="preserve">The </w:t>
      </w:r>
      <w:r w:rsidR="005C3AF8">
        <w:rPr>
          <w:sz w:val="24"/>
          <w:szCs w:val="24"/>
        </w:rPr>
        <w:t>‘</w:t>
      </w:r>
      <w:r w:rsidRPr="005C3AF8">
        <w:rPr>
          <w:sz w:val="24"/>
          <w:szCs w:val="24"/>
        </w:rPr>
        <w:t xml:space="preserve">Examples of </w:t>
      </w:r>
      <w:r w:rsidR="005C3AF8" w:rsidRPr="005C3AF8">
        <w:rPr>
          <w:sz w:val="24"/>
          <w:szCs w:val="24"/>
        </w:rPr>
        <w:t xml:space="preserve">Good Practice’ </w:t>
      </w:r>
      <w:r w:rsidRPr="005C3AF8">
        <w:rPr>
          <w:sz w:val="24"/>
          <w:szCs w:val="24"/>
        </w:rPr>
        <w:t>forms have been filed in the shared drive</w:t>
      </w:r>
      <w:r w:rsidR="00575F8A">
        <w:rPr>
          <w:sz w:val="24"/>
          <w:szCs w:val="24"/>
        </w:rPr>
        <w:t>,</w:t>
      </w:r>
      <w:r w:rsidRPr="005C3AF8">
        <w:rPr>
          <w:sz w:val="24"/>
          <w:szCs w:val="24"/>
        </w:rPr>
        <w:t xml:space="preserve"> and when you or a colleague has gone ‘above and beyond’ to affect a positive client outcome, please record it on that form</w:t>
      </w:r>
      <w:r w:rsidR="00575F8A">
        <w:rPr>
          <w:sz w:val="24"/>
          <w:szCs w:val="24"/>
        </w:rPr>
        <w:t>,</w:t>
      </w:r>
      <w:r w:rsidRPr="005C3AF8">
        <w:rPr>
          <w:sz w:val="24"/>
          <w:szCs w:val="24"/>
        </w:rPr>
        <w:t xml:space="preserve"> and we will review the completed returns and provide feedback every month. </w:t>
      </w:r>
    </w:p>
    <w:p w14:paraId="581F6FDD" w14:textId="77777777" w:rsidR="00AF26F3" w:rsidRPr="00655726" w:rsidRDefault="00AF26F3" w:rsidP="00AF26F3">
      <w:pPr>
        <w:pStyle w:val="Heading3"/>
      </w:pPr>
      <w:r>
        <w:t>Client and stakeholder engagement and participation</w:t>
      </w:r>
    </w:p>
    <w:p w14:paraId="03868431" w14:textId="122D997C" w:rsidR="00AF26F3" w:rsidRPr="005C3AF8" w:rsidRDefault="005F3032" w:rsidP="005C3AF8">
      <w:pPr>
        <w:pStyle w:val="ListParagraph"/>
        <w:numPr>
          <w:ilvl w:val="0"/>
          <w:numId w:val="20"/>
        </w:numPr>
        <w:rPr>
          <w:sz w:val="24"/>
          <w:szCs w:val="24"/>
        </w:rPr>
      </w:pPr>
      <w:r>
        <w:rPr>
          <w:sz w:val="24"/>
          <w:szCs w:val="24"/>
        </w:rPr>
        <w:t>OrgX is</w:t>
      </w:r>
      <w:r w:rsidR="004F7E94" w:rsidRPr="005C3AF8">
        <w:rPr>
          <w:sz w:val="24"/>
          <w:szCs w:val="24"/>
        </w:rPr>
        <w:t xml:space="preserve"> still at the early stage of developing strategies for client and stakeholder participation. Our approach to starting these conversations with client</w:t>
      </w:r>
      <w:r w:rsidR="005C3AF8">
        <w:rPr>
          <w:sz w:val="24"/>
          <w:szCs w:val="24"/>
        </w:rPr>
        <w:t>s</w:t>
      </w:r>
      <w:r w:rsidR="004F7E94" w:rsidRPr="005C3AF8">
        <w:rPr>
          <w:sz w:val="24"/>
          <w:szCs w:val="24"/>
        </w:rPr>
        <w:t xml:space="preserve"> </w:t>
      </w:r>
      <w:r w:rsidR="00575F8A">
        <w:rPr>
          <w:sz w:val="24"/>
          <w:szCs w:val="24"/>
        </w:rPr>
        <w:t>is</w:t>
      </w:r>
      <w:r w:rsidR="004F7E94" w:rsidRPr="005C3AF8">
        <w:rPr>
          <w:sz w:val="24"/>
          <w:szCs w:val="24"/>
        </w:rPr>
        <w:t xml:space="preserve"> as follows:</w:t>
      </w:r>
    </w:p>
    <w:p w14:paraId="39EE2CCB" w14:textId="524089CF" w:rsidR="004F7E94" w:rsidRPr="005C3AF8" w:rsidRDefault="004F7E94" w:rsidP="005F3032">
      <w:pPr>
        <w:pStyle w:val="ListParagraph"/>
        <w:numPr>
          <w:ilvl w:val="0"/>
          <w:numId w:val="22"/>
        </w:numPr>
        <w:ind w:left="993" w:hanging="284"/>
        <w:rPr>
          <w:sz w:val="24"/>
          <w:szCs w:val="24"/>
        </w:rPr>
      </w:pPr>
      <w:r w:rsidRPr="005C3AF8">
        <w:rPr>
          <w:sz w:val="24"/>
          <w:szCs w:val="24"/>
        </w:rPr>
        <w:t>The Manager</w:t>
      </w:r>
      <w:r w:rsidR="005F3032">
        <w:rPr>
          <w:sz w:val="24"/>
          <w:szCs w:val="24"/>
        </w:rPr>
        <w:t>,</w:t>
      </w:r>
      <w:r w:rsidRPr="005C3AF8">
        <w:rPr>
          <w:sz w:val="24"/>
          <w:szCs w:val="24"/>
        </w:rPr>
        <w:t xml:space="preserve"> Aboriginal Services will be talking about quality and ASES with her two yarning circles and seeking their ideas about ways we can bring them more closely into the process. The Man</w:t>
      </w:r>
      <w:r w:rsidR="00575F8A">
        <w:rPr>
          <w:sz w:val="24"/>
          <w:szCs w:val="24"/>
        </w:rPr>
        <w:t>a</w:t>
      </w:r>
      <w:r w:rsidRPr="005C3AF8">
        <w:rPr>
          <w:sz w:val="24"/>
          <w:szCs w:val="24"/>
        </w:rPr>
        <w:t>ger</w:t>
      </w:r>
      <w:r w:rsidR="00575F8A">
        <w:rPr>
          <w:sz w:val="24"/>
          <w:szCs w:val="24"/>
        </w:rPr>
        <w:t>,</w:t>
      </w:r>
      <w:r w:rsidRPr="005C3AF8">
        <w:rPr>
          <w:sz w:val="24"/>
          <w:szCs w:val="24"/>
        </w:rPr>
        <w:t xml:space="preserve"> Youth Services has done the same at the two refuges</w:t>
      </w:r>
      <w:r w:rsidR="005F3032">
        <w:rPr>
          <w:sz w:val="24"/>
          <w:szCs w:val="24"/>
        </w:rPr>
        <w:t>,</w:t>
      </w:r>
      <w:r w:rsidRPr="005C3AF8">
        <w:rPr>
          <w:sz w:val="24"/>
          <w:szCs w:val="24"/>
        </w:rPr>
        <w:t xml:space="preserve"> and so far, all 4 groups have expressed an interest in designing and writing the communication materials</w:t>
      </w:r>
      <w:r w:rsidR="00575F8A">
        <w:rPr>
          <w:sz w:val="24"/>
          <w:szCs w:val="24"/>
        </w:rPr>
        <w:t xml:space="preserve"> about quality</w:t>
      </w:r>
      <w:r w:rsidRPr="005C3AF8">
        <w:rPr>
          <w:sz w:val="24"/>
          <w:szCs w:val="24"/>
        </w:rPr>
        <w:t xml:space="preserve"> for Aboriginal women and youth.</w:t>
      </w:r>
    </w:p>
    <w:p w14:paraId="44AA3BE3" w14:textId="0D8B9C02" w:rsidR="004F7E94" w:rsidRPr="005C3AF8" w:rsidRDefault="004F7E94" w:rsidP="005F3032">
      <w:pPr>
        <w:pStyle w:val="ListParagraph"/>
        <w:numPr>
          <w:ilvl w:val="0"/>
          <w:numId w:val="22"/>
        </w:numPr>
        <w:ind w:left="993" w:hanging="284"/>
        <w:rPr>
          <w:sz w:val="24"/>
          <w:szCs w:val="24"/>
        </w:rPr>
      </w:pPr>
      <w:r w:rsidRPr="005C3AF8">
        <w:rPr>
          <w:sz w:val="24"/>
          <w:szCs w:val="24"/>
        </w:rPr>
        <w:t>We have added a page on our website called ‘</w:t>
      </w:r>
      <w:r w:rsidRPr="005F3032">
        <w:rPr>
          <w:i/>
          <w:iCs/>
          <w:sz w:val="24"/>
          <w:szCs w:val="24"/>
        </w:rPr>
        <w:t>Our Commitment to Quality’</w:t>
      </w:r>
      <w:r w:rsidRPr="005C3AF8">
        <w:rPr>
          <w:sz w:val="24"/>
          <w:szCs w:val="24"/>
        </w:rPr>
        <w:t xml:space="preserve"> where we have outlined our continuous quality improvement strategy and introduced ASES. We have developed two ASES Information Sheets – one for women and one for youth. As mentioned above, the Manager</w:t>
      </w:r>
      <w:r w:rsidR="00575F8A">
        <w:rPr>
          <w:sz w:val="24"/>
          <w:szCs w:val="24"/>
        </w:rPr>
        <w:t>,</w:t>
      </w:r>
      <w:r w:rsidRPr="005C3AF8">
        <w:rPr>
          <w:sz w:val="24"/>
          <w:szCs w:val="24"/>
        </w:rPr>
        <w:t xml:space="preserve"> Aboriginal Services</w:t>
      </w:r>
      <w:r w:rsidR="00575F8A">
        <w:rPr>
          <w:sz w:val="24"/>
          <w:szCs w:val="24"/>
        </w:rPr>
        <w:t>,</w:t>
      </w:r>
      <w:r w:rsidRPr="005C3AF8">
        <w:rPr>
          <w:sz w:val="24"/>
          <w:szCs w:val="24"/>
        </w:rPr>
        <w:t xml:space="preserve"> is working with the Circles to get that happening for Aboriginal communities.</w:t>
      </w:r>
    </w:p>
    <w:p w14:paraId="176E64B5" w14:textId="3FECA9A8" w:rsidR="004F7E94" w:rsidRPr="005C3AF8" w:rsidRDefault="004F7E94" w:rsidP="005F3032">
      <w:pPr>
        <w:pStyle w:val="ListParagraph"/>
        <w:numPr>
          <w:ilvl w:val="0"/>
          <w:numId w:val="22"/>
        </w:numPr>
        <w:ind w:left="993" w:hanging="284"/>
        <w:rPr>
          <w:sz w:val="24"/>
          <w:szCs w:val="24"/>
        </w:rPr>
      </w:pPr>
      <w:r w:rsidRPr="005C3AF8">
        <w:rPr>
          <w:sz w:val="24"/>
          <w:szCs w:val="24"/>
        </w:rPr>
        <w:t>We have included an article in the Newsletter about our plans for accreditation and invited ideas, participation and comment</w:t>
      </w:r>
      <w:r w:rsidR="00575F8A">
        <w:rPr>
          <w:sz w:val="24"/>
          <w:szCs w:val="24"/>
        </w:rPr>
        <w:t>,</w:t>
      </w:r>
      <w:r w:rsidRPr="005C3AF8">
        <w:rPr>
          <w:sz w:val="24"/>
          <w:szCs w:val="24"/>
        </w:rPr>
        <w:t xml:space="preserve"> and we will be speaking about it at some of the in</w:t>
      </w:r>
      <w:r w:rsidR="005C3AF8" w:rsidRPr="005C3AF8">
        <w:rPr>
          <w:sz w:val="24"/>
          <w:szCs w:val="24"/>
        </w:rPr>
        <w:t>t</w:t>
      </w:r>
      <w:r w:rsidRPr="005C3AF8">
        <w:rPr>
          <w:sz w:val="24"/>
          <w:szCs w:val="24"/>
        </w:rPr>
        <w:t>er</w:t>
      </w:r>
      <w:r w:rsidR="005C3AF8" w:rsidRPr="005C3AF8">
        <w:rPr>
          <w:sz w:val="24"/>
          <w:szCs w:val="24"/>
        </w:rPr>
        <w:t xml:space="preserve">agency </w:t>
      </w:r>
      <w:r w:rsidRPr="005C3AF8">
        <w:rPr>
          <w:sz w:val="24"/>
          <w:szCs w:val="24"/>
        </w:rPr>
        <w:t xml:space="preserve">meetings. </w:t>
      </w:r>
    </w:p>
    <w:p w14:paraId="067266D8" w14:textId="6A12AB89" w:rsidR="004F7E94" w:rsidRPr="005C3AF8" w:rsidRDefault="004F7E94" w:rsidP="005F3032">
      <w:pPr>
        <w:pStyle w:val="ListParagraph"/>
        <w:numPr>
          <w:ilvl w:val="0"/>
          <w:numId w:val="22"/>
        </w:numPr>
        <w:ind w:left="993" w:hanging="284"/>
        <w:rPr>
          <w:sz w:val="24"/>
          <w:szCs w:val="24"/>
        </w:rPr>
      </w:pPr>
      <w:r w:rsidRPr="005C3AF8">
        <w:rPr>
          <w:sz w:val="24"/>
          <w:szCs w:val="24"/>
        </w:rPr>
        <w:t>We will be developing a client engagement strategy when we have received some more feedback from clients – but for now</w:t>
      </w:r>
      <w:r w:rsidR="00575F8A">
        <w:rPr>
          <w:sz w:val="24"/>
          <w:szCs w:val="24"/>
        </w:rPr>
        <w:t>,</w:t>
      </w:r>
      <w:r w:rsidRPr="005C3AF8">
        <w:rPr>
          <w:sz w:val="24"/>
          <w:szCs w:val="24"/>
        </w:rPr>
        <w:t xml:space="preserve"> </w:t>
      </w:r>
      <w:r w:rsidR="005C3AF8">
        <w:rPr>
          <w:sz w:val="24"/>
          <w:szCs w:val="24"/>
        </w:rPr>
        <w:t xml:space="preserve">staff are encouraged to </w:t>
      </w:r>
      <w:r w:rsidRPr="005C3AF8">
        <w:rPr>
          <w:sz w:val="24"/>
          <w:szCs w:val="24"/>
        </w:rPr>
        <w:t>keep quality and ASES on the agenda in teams and with clients.</w:t>
      </w:r>
    </w:p>
    <w:p w14:paraId="4C341A0F" w14:textId="217F011B" w:rsidR="004F7E94" w:rsidRPr="005C3AF8" w:rsidRDefault="004F7E94" w:rsidP="005F3032">
      <w:pPr>
        <w:pStyle w:val="ListParagraph"/>
        <w:numPr>
          <w:ilvl w:val="0"/>
          <w:numId w:val="22"/>
        </w:numPr>
        <w:ind w:left="993" w:hanging="284"/>
        <w:rPr>
          <w:sz w:val="24"/>
          <w:szCs w:val="24"/>
        </w:rPr>
      </w:pPr>
      <w:r w:rsidRPr="005C3AF8">
        <w:rPr>
          <w:sz w:val="24"/>
          <w:szCs w:val="24"/>
        </w:rPr>
        <w:t xml:space="preserve">We are planning an ASES launch in 6 weeks –two Caseworkers have volunteered to organise that. We need the client artwork </w:t>
      </w:r>
      <w:r w:rsidR="005C3AF8">
        <w:rPr>
          <w:sz w:val="24"/>
          <w:szCs w:val="24"/>
        </w:rPr>
        <w:t>to integrate into</w:t>
      </w:r>
      <w:r w:rsidRPr="005C3AF8">
        <w:rPr>
          <w:sz w:val="24"/>
          <w:szCs w:val="24"/>
        </w:rPr>
        <w:t xml:space="preserve"> the invitations. It is important that all communication about ASES is client-focused. While there are a lot of administrative tasks to attend to in quality improvement, it is always in the end about client outcomes and we need to keep the messaging and communication in line with that principle.</w:t>
      </w:r>
    </w:p>
    <w:p w14:paraId="4F6C4C2D" w14:textId="77777777" w:rsidR="00AF26F3" w:rsidRPr="004D7A1A" w:rsidRDefault="00AF26F3" w:rsidP="00AF26F3">
      <w:pPr>
        <w:pStyle w:val="Heading3"/>
      </w:pPr>
      <w:r>
        <w:t>Potential barriers to successful accreditation and strategies to overcome them</w:t>
      </w:r>
    </w:p>
    <w:p w14:paraId="5D90C29B" w14:textId="32907B5C" w:rsidR="004F7E94" w:rsidRPr="00575F8A" w:rsidRDefault="004F7E94" w:rsidP="00AF26F3">
      <w:pPr>
        <w:rPr>
          <w:sz w:val="24"/>
          <w:szCs w:val="24"/>
        </w:rPr>
      </w:pPr>
      <w:r w:rsidRPr="00575F8A">
        <w:rPr>
          <w:sz w:val="24"/>
          <w:szCs w:val="24"/>
        </w:rPr>
        <w:t xml:space="preserve">We have spoken about potential barriers to ASES accreditation at the initial presentations. At this stage, we have collectively identified three issues that were at the core of all the other concerns that have been expressed. </w:t>
      </w:r>
    </w:p>
    <w:p w14:paraId="6BD94F90" w14:textId="1F966D84" w:rsidR="004F7E94" w:rsidRPr="00575F8A" w:rsidRDefault="004F7E94" w:rsidP="00AF26F3">
      <w:pPr>
        <w:rPr>
          <w:sz w:val="24"/>
          <w:szCs w:val="24"/>
        </w:rPr>
      </w:pPr>
      <w:r w:rsidRPr="00575F8A">
        <w:rPr>
          <w:sz w:val="24"/>
          <w:szCs w:val="24"/>
        </w:rPr>
        <w:lastRenderedPageBreak/>
        <w:t>These and the strategies we have agreed on so far are as follows:</w:t>
      </w:r>
    </w:p>
    <w:p w14:paraId="611082A3" w14:textId="4A50D405" w:rsidR="00AF26F3" w:rsidRPr="00575F8A" w:rsidRDefault="005C3AF8" w:rsidP="005F3032">
      <w:pPr>
        <w:pStyle w:val="ListParagraph"/>
        <w:numPr>
          <w:ilvl w:val="0"/>
          <w:numId w:val="26"/>
        </w:numPr>
        <w:rPr>
          <w:b/>
          <w:bCs/>
          <w:sz w:val="24"/>
          <w:szCs w:val="24"/>
        </w:rPr>
      </w:pPr>
      <w:r w:rsidRPr="00575F8A">
        <w:rPr>
          <w:b/>
          <w:bCs/>
          <w:sz w:val="24"/>
          <w:szCs w:val="24"/>
        </w:rPr>
        <w:t>S</w:t>
      </w:r>
      <w:r w:rsidR="004F7E94" w:rsidRPr="00575F8A">
        <w:rPr>
          <w:b/>
          <w:bCs/>
          <w:sz w:val="24"/>
          <w:szCs w:val="24"/>
        </w:rPr>
        <w:t>taff felt that they didn’t know enough about ASES</w:t>
      </w:r>
      <w:r w:rsidRPr="00575F8A">
        <w:rPr>
          <w:b/>
          <w:bCs/>
          <w:sz w:val="24"/>
          <w:szCs w:val="24"/>
        </w:rPr>
        <w:t>.</w:t>
      </w:r>
    </w:p>
    <w:p w14:paraId="7B47B06C" w14:textId="77777777" w:rsidR="005C3AF8" w:rsidRPr="00575F8A" w:rsidRDefault="005C3AF8" w:rsidP="005C3AF8">
      <w:pPr>
        <w:rPr>
          <w:b/>
          <w:bCs/>
          <w:sz w:val="24"/>
          <w:szCs w:val="24"/>
        </w:rPr>
      </w:pPr>
      <w:r w:rsidRPr="00575F8A">
        <w:rPr>
          <w:b/>
          <w:bCs/>
          <w:sz w:val="24"/>
          <w:szCs w:val="24"/>
        </w:rPr>
        <w:t xml:space="preserve">Strategies: </w:t>
      </w:r>
    </w:p>
    <w:p w14:paraId="19E2986A" w14:textId="57C03550" w:rsidR="005C3AF8" w:rsidRPr="00575F8A" w:rsidRDefault="005C3AF8" w:rsidP="005C3AF8">
      <w:pPr>
        <w:pStyle w:val="ListParagraph"/>
        <w:numPr>
          <w:ilvl w:val="0"/>
          <w:numId w:val="14"/>
        </w:numPr>
        <w:ind w:left="714" w:hanging="357"/>
        <w:contextualSpacing w:val="0"/>
        <w:rPr>
          <w:rFonts w:cstheme="minorHAnsi"/>
          <w:i/>
          <w:iCs/>
          <w:sz w:val="24"/>
          <w:szCs w:val="24"/>
        </w:rPr>
      </w:pPr>
      <w:r w:rsidRPr="00575F8A">
        <w:rPr>
          <w:sz w:val="24"/>
          <w:szCs w:val="24"/>
        </w:rPr>
        <w:t xml:space="preserve">Over the next year, we will be making time in team and staff meetings to go over sections of the Evidence Guide and sections of the resource materials provided by the </w:t>
      </w:r>
      <w:r w:rsidRPr="00575F8A">
        <w:rPr>
          <w:rFonts w:cstheme="minorHAnsi"/>
          <w:sz w:val="24"/>
          <w:szCs w:val="24"/>
        </w:rPr>
        <w:t>Q</w:t>
      </w:r>
      <w:r w:rsidRPr="00575F8A">
        <w:rPr>
          <w:rFonts w:cstheme="minorHAnsi"/>
          <w:i/>
          <w:iCs/>
          <w:sz w:val="24"/>
          <w:szCs w:val="24"/>
        </w:rPr>
        <w:t xml:space="preserve">uality Standards Implementation Resource Kit. </w:t>
      </w:r>
    </w:p>
    <w:p w14:paraId="0341627E" w14:textId="25F23B58" w:rsidR="005C3AF8" w:rsidRPr="00575F8A" w:rsidRDefault="005C3AF8" w:rsidP="005C3AF8">
      <w:pPr>
        <w:pStyle w:val="ListParagraph"/>
        <w:numPr>
          <w:ilvl w:val="0"/>
          <w:numId w:val="14"/>
        </w:numPr>
        <w:ind w:left="714" w:hanging="357"/>
        <w:contextualSpacing w:val="0"/>
        <w:rPr>
          <w:rFonts w:cstheme="minorHAnsi"/>
          <w:sz w:val="24"/>
          <w:szCs w:val="24"/>
        </w:rPr>
      </w:pPr>
      <w:r w:rsidRPr="00575F8A">
        <w:rPr>
          <w:rFonts w:cstheme="minorHAnsi"/>
          <w:sz w:val="24"/>
          <w:szCs w:val="24"/>
        </w:rPr>
        <w:t>We have engaged one of the External Assessors to do a full-day training for staff and the Board on the Standards next month (we will not be engaging that particular Assessor for our site visit to avoid a conflict of interest).</w:t>
      </w:r>
    </w:p>
    <w:p w14:paraId="7E5ED528" w14:textId="0FF4B61E" w:rsidR="005C3AF8" w:rsidRPr="00575F8A" w:rsidRDefault="005C3AF8" w:rsidP="005C3AF8">
      <w:pPr>
        <w:pStyle w:val="ListParagraph"/>
        <w:numPr>
          <w:ilvl w:val="0"/>
          <w:numId w:val="14"/>
        </w:numPr>
        <w:ind w:left="714" w:hanging="357"/>
        <w:contextualSpacing w:val="0"/>
        <w:rPr>
          <w:rFonts w:cstheme="minorHAnsi"/>
          <w:sz w:val="24"/>
          <w:szCs w:val="24"/>
        </w:rPr>
      </w:pPr>
      <w:r w:rsidRPr="00575F8A">
        <w:rPr>
          <w:rFonts w:cstheme="minorHAnsi"/>
          <w:sz w:val="24"/>
          <w:szCs w:val="24"/>
        </w:rPr>
        <w:t xml:space="preserve">Remember this is a learning process for everyone. </w:t>
      </w:r>
    </w:p>
    <w:p w14:paraId="321E9300" w14:textId="75355CF5" w:rsidR="005C3AF8" w:rsidRPr="00575F8A" w:rsidRDefault="005C3AF8" w:rsidP="005F3032">
      <w:pPr>
        <w:pStyle w:val="ListParagraph"/>
        <w:numPr>
          <w:ilvl w:val="0"/>
          <w:numId w:val="27"/>
        </w:numPr>
        <w:rPr>
          <w:rFonts w:cstheme="minorHAnsi"/>
          <w:b/>
          <w:bCs/>
          <w:sz w:val="24"/>
          <w:szCs w:val="24"/>
        </w:rPr>
      </w:pPr>
      <w:r w:rsidRPr="00575F8A">
        <w:rPr>
          <w:rFonts w:cstheme="minorHAnsi"/>
          <w:b/>
          <w:bCs/>
          <w:sz w:val="24"/>
          <w:szCs w:val="24"/>
        </w:rPr>
        <w:t>The amount of work seems overwhelming to staff</w:t>
      </w:r>
      <w:r w:rsidR="00575F8A">
        <w:rPr>
          <w:rFonts w:cstheme="minorHAnsi"/>
          <w:b/>
          <w:bCs/>
          <w:sz w:val="24"/>
          <w:szCs w:val="24"/>
        </w:rPr>
        <w:t>.</w:t>
      </w:r>
      <w:r w:rsidRPr="00575F8A">
        <w:rPr>
          <w:rFonts w:cstheme="minorHAnsi"/>
          <w:b/>
          <w:bCs/>
          <w:sz w:val="24"/>
          <w:szCs w:val="24"/>
        </w:rPr>
        <w:t xml:space="preserve"> </w:t>
      </w:r>
    </w:p>
    <w:p w14:paraId="2881C64C" w14:textId="77777777" w:rsidR="005C3AF8" w:rsidRPr="00575F8A" w:rsidRDefault="005C3AF8" w:rsidP="005C3AF8">
      <w:pPr>
        <w:rPr>
          <w:b/>
          <w:bCs/>
          <w:sz w:val="24"/>
          <w:szCs w:val="24"/>
        </w:rPr>
      </w:pPr>
      <w:r w:rsidRPr="00575F8A">
        <w:rPr>
          <w:b/>
          <w:bCs/>
          <w:sz w:val="24"/>
          <w:szCs w:val="24"/>
        </w:rPr>
        <w:t xml:space="preserve">Strategies: </w:t>
      </w:r>
    </w:p>
    <w:p w14:paraId="1CEE7FA3" w14:textId="35BB68F2" w:rsidR="005C3AF8" w:rsidRPr="00575F8A" w:rsidRDefault="005C3AF8" w:rsidP="005C3AF8">
      <w:pPr>
        <w:pStyle w:val="ListParagraph"/>
        <w:numPr>
          <w:ilvl w:val="0"/>
          <w:numId w:val="16"/>
        </w:numPr>
        <w:ind w:left="714" w:hanging="357"/>
        <w:contextualSpacing w:val="0"/>
        <w:rPr>
          <w:rFonts w:cstheme="minorHAnsi"/>
          <w:sz w:val="24"/>
          <w:szCs w:val="24"/>
        </w:rPr>
      </w:pPr>
      <w:r w:rsidRPr="00575F8A">
        <w:rPr>
          <w:rFonts w:cstheme="minorHAnsi"/>
          <w:sz w:val="24"/>
          <w:szCs w:val="24"/>
        </w:rPr>
        <w:t xml:space="preserve">Accreditation involves examining our practices, systems and documentation and making improvements in a range of organisational and operational areas. We have allowed almost 18 months to complete all of the work which will be shared across the organisation.  </w:t>
      </w:r>
    </w:p>
    <w:p w14:paraId="41E8BB3F" w14:textId="77777777" w:rsidR="005C3AF8" w:rsidRPr="00575F8A" w:rsidRDefault="005C3AF8" w:rsidP="005C3AF8">
      <w:pPr>
        <w:pStyle w:val="ListParagraph"/>
        <w:numPr>
          <w:ilvl w:val="0"/>
          <w:numId w:val="16"/>
        </w:numPr>
        <w:ind w:left="714" w:hanging="357"/>
        <w:contextualSpacing w:val="0"/>
        <w:rPr>
          <w:rFonts w:cstheme="minorHAnsi"/>
          <w:sz w:val="24"/>
          <w:szCs w:val="24"/>
        </w:rPr>
      </w:pPr>
      <w:r w:rsidRPr="00575F8A">
        <w:rPr>
          <w:rFonts w:cstheme="minorHAnsi"/>
          <w:sz w:val="24"/>
          <w:szCs w:val="24"/>
        </w:rPr>
        <w:t>We will be keeping a close eye on the accreditation workload and making adjustments if at any stage this work is placing too much pressure on the teams. We have the Board’s full support for this. If at any stage you feel the workload is too much, talk to your supervisor without delay.</w:t>
      </w:r>
    </w:p>
    <w:p w14:paraId="754100F6" w14:textId="720E04DD" w:rsidR="005C3AF8" w:rsidRPr="00575F8A" w:rsidRDefault="005C3AF8" w:rsidP="005C3AF8">
      <w:pPr>
        <w:pStyle w:val="ListParagraph"/>
        <w:numPr>
          <w:ilvl w:val="0"/>
          <w:numId w:val="16"/>
        </w:numPr>
        <w:ind w:left="714" w:hanging="357"/>
        <w:contextualSpacing w:val="0"/>
        <w:rPr>
          <w:rFonts w:cstheme="minorHAnsi"/>
          <w:sz w:val="24"/>
          <w:szCs w:val="24"/>
        </w:rPr>
      </w:pPr>
      <w:r w:rsidRPr="00575F8A">
        <w:rPr>
          <w:rFonts w:cstheme="minorHAnsi"/>
          <w:sz w:val="24"/>
          <w:szCs w:val="24"/>
        </w:rPr>
        <w:t xml:space="preserve">The Manager, Casework has two Social Work Students starting in three months, one of whom is a Masters student and we will be making ASES work a priority for those placements which are around 4 months in duration. By then we will have a clearer picture of the ASES work that </w:t>
      </w:r>
      <w:r w:rsidR="00575F8A" w:rsidRPr="00575F8A">
        <w:rPr>
          <w:rFonts w:cstheme="minorHAnsi"/>
          <w:sz w:val="24"/>
          <w:szCs w:val="24"/>
        </w:rPr>
        <w:t xml:space="preserve">we </w:t>
      </w:r>
      <w:r w:rsidRPr="00575F8A">
        <w:rPr>
          <w:rFonts w:cstheme="minorHAnsi"/>
          <w:sz w:val="24"/>
          <w:szCs w:val="24"/>
        </w:rPr>
        <w:t>can feasibly allocate to them. We have started discussions with the supervisor for the students to review our polic</w:t>
      </w:r>
      <w:r w:rsidR="00575F8A" w:rsidRPr="00575F8A">
        <w:rPr>
          <w:rFonts w:cstheme="minorHAnsi"/>
          <w:sz w:val="24"/>
          <w:szCs w:val="24"/>
        </w:rPr>
        <w:t>i</w:t>
      </w:r>
      <w:r w:rsidRPr="00575F8A">
        <w:rPr>
          <w:rFonts w:cstheme="minorHAnsi"/>
          <w:sz w:val="24"/>
          <w:szCs w:val="24"/>
        </w:rPr>
        <w:t>es against the ASES-referenced policy manual for SHS that the Homeless NSW Industry Partnership</w:t>
      </w:r>
      <w:r w:rsidR="003652BF">
        <w:rPr>
          <w:rFonts w:cstheme="minorHAnsi"/>
          <w:sz w:val="24"/>
          <w:szCs w:val="24"/>
        </w:rPr>
        <w:t xml:space="preserve"> is</w:t>
      </w:r>
      <w:r w:rsidRPr="00575F8A">
        <w:rPr>
          <w:rFonts w:cstheme="minorHAnsi"/>
          <w:sz w:val="24"/>
          <w:szCs w:val="24"/>
        </w:rPr>
        <w:t xml:space="preserve"> providing. A key goal of this placement will be to tailor the SHS Policy Manual to OrgX which will be a significant step towards accreditation.</w:t>
      </w:r>
    </w:p>
    <w:p w14:paraId="4371C171" w14:textId="6B0E91CB" w:rsidR="005C3AF8" w:rsidRPr="00575F8A" w:rsidRDefault="005C3AF8" w:rsidP="005F3032">
      <w:pPr>
        <w:pStyle w:val="ListParagraph"/>
        <w:numPr>
          <w:ilvl w:val="0"/>
          <w:numId w:val="28"/>
        </w:numPr>
        <w:rPr>
          <w:rFonts w:cstheme="minorHAnsi"/>
          <w:b/>
          <w:bCs/>
          <w:sz w:val="24"/>
          <w:szCs w:val="24"/>
        </w:rPr>
      </w:pPr>
      <w:r w:rsidRPr="00575F8A">
        <w:rPr>
          <w:rFonts w:cstheme="minorHAnsi"/>
          <w:b/>
          <w:bCs/>
          <w:sz w:val="24"/>
          <w:szCs w:val="24"/>
        </w:rPr>
        <w:t>Some of the work seems quite specialised</w:t>
      </w:r>
      <w:r w:rsidR="00575F8A">
        <w:rPr>
          <w:rFonts w:cstheme="minorHAnsi"/>
          <w:b/>
          <w:bCs/>
          <w:sz w:val="24"/>
          <w:szCs w:val="24"/>
        </w:rPr>
        <w:t>,</w:t>
      </w:r>
      <w:r w:rsidRPr="00575F8A">
        <w:rPr>
          <w:rFonts w:cstheme="minorHAnsi"/>
          <w:b/>
          <w:bCs/>
          <w:sz w:val="24"/>
          <w:szCs w:val="24"/>
        </w:rPr>
        <w:t xml:space="preserve"> and staff were not sure that as an organisation we have the skills to do it</w:t>
      </w:r>
      <w:r w:rsidR="00575F8A">
        <w:rPr>
          <w:rFonts w:cstheme="minorHAnsi"/>
          <w:b/>
          <w:bCs/>
          <w:sz w:val="24"/>
          <w:szCs w:val="24"/>
        </w:rPr>
        <w:t>.</w:t>
      </w:r>
    </w:p>
    <w:p w14:paraId="4DA74B9D" w14:textId="77777777" w:rsidR="005C3AF8" w:rsidRPr="00575F8A" w:rsidRDefault="005C3AF8" w:rsidP="005C3AF8">
      <w:pPr>
        <w:rPr>
          <w:b/>
          <w:bCs/>
          <w:sz w:val="24"/>
          <w:szCs w:val="24"/>
        </w:rPr>
      </w:pPr>
      <w:r w:rsidRPr="00575F8A">
        <w:rPr>
          <w:b/>
          <w:bCs/>
          <w:sz w:val="24"/>
          <w:szCs w:val="24"/>
        </w:rPr>
        <w:t xml:space="preserve">Strategies: </w:t>
      </w:r>
    </w:p>
    <w:p w14:paraId="5080E1DC" w14:textId="6A00C3CF" w:rsidR="005C3AF8" w:rsidRPr="003652BF" w:rsidRDefault="005C3AF8" w:rsidP="003652BF">
      <w:pPr>
        <w:pStyle w:val="ListParagraph"/>
        <w:numPr>
          <w:ilvl w:val="0"/>
          <w:numId w:val="31"/>
        </w:numPr>
        <w:rPr>
          <w:rFonts w:cstheme="minorHAnsi"/>
          <w:sz w:val="24"/>
          <w:szCs w:val="24"/>
        </w:rPr>
      </w:pPr>
      <w:r w:rsidRPr="003652BF">
        <w:rPr>
          <w:rFonts w:cstheme="minorHAnsi"/>
          <w:sz w:val="24"/>
          <w:szCs w:val="24"/>
        </w:rPr>
        <w:t>The Oversight Committee undertook a preliminary review of the requirements. In the Evidence Guide, each requirement is clearly explained</w:t>
      </w:r>
      <w:r w:rsidR="0077374F" w:rsidRPr="003652BF">
        <w:rPr>
          <w:rFonts w:cstheme="minorHAnsi"/>
          <w:sz w:val="24"/>
          <w:szCs w:val="24"/>
        </w:rPr>
        <w:t>,</w:t>
      </w:r>
      <w:r w:rsidRPr="003652BF">
        <w:rPr>
          <w:rFonts w:cstheme="minorHAnsi"/>
          <w:sz w:val="24"/>
          <w:szCs w:val="24"/>
        </w:rPr>
        <w:t xml:space="preserve"> and what was expected did not appear to need specialist input on the whole. In many instances, we are already meeting </w:t>
      </w:r>
      <w:r w:rsidRPr="003652BF">
        <w:rPr>
          <w:rFonts w:cstheme="minorHAnsi"/>
          <w:sz w:val="24"/>
          <w:szCs w:val="24"/>
        </w:rPr>
        <w:lastRenderedPageBreak/>
        <w:t>the requirements. In a few areas we will need to be more systematic and develop better documentation and auditing processes.</w:t>
      </w:r>
    </w:p>
    <w:p w14:paraId="30ACCBF3" w14:textId="5776FD4A" w:rsidR="005C3AF8" w:rsidRPr="003652BF" w:rsidRDefault="005C3AF8" w:rsidP="003652BF">
      <w:pPr>
        <w:pStyle w:val="ListParagraph"/>
        <w:numPr>
          <w:ilvl w:val="0"/>
          <w:numId w:val="31"/>
        </w:numPr>
        <w:rPr>
          <w:rFonts w:cstheme="minorHAnsi"/>
          <w:sz w:val="24"/>
          <w:szCs w:val="24"/>
        </w:rPr>
      </w:pPr>
      <w:r w:rsidRPr="003652BF">
        <w:rPr>
          <w:rFonts w:cstheme="minorHAnsi"/>
          <w:sz w:val="24"/>
          <w:szCs w:val="24"/>
        </w:rPr>
        <w:t xml:space="preserve">One area where specialist input for OrgX is indicated </w:t>
      </w:r>
      <w:r w:rsidR="00575F8A" w:rsidRPr="003652BF">
        <w:rPr>
          <w:rFonts w:cstheme="minorHAnsi"/>
          <w:sz w:val="24"/>
          <w:szCs w:val="24"/>
        </w:rPr>
        <w:t>is</w:t>
      </w:r>
      <w:r w:rsidRPr="003652BF">
        <w:rPr>
          <w:rFonts w:cstheme="minorHAnsi"/>
          <w:sz w:val="24"/>
          <w:szCs w:val="24"/>
        </w:rPr>
        <w:t xml:space="preserve"> in risk management. While we have a Risk Management Plan, it is not a</w:t>
      </w:r>
      <w:r w:rsidR="0077374F" w:rsidRPr="003652BF">
        <w:rPr>
          <w:rFonts w:cstheme="minorHAnsi"/>
          <w:sz w:val="24"/>
          <w:szCs w:val="24"/>
        </w:rPr>
        <w:t>s</w:t>
      </w:r>
      <w:r w:rsidRPr="003652BF">
        <w:rPr>
          <w:rFonts w:cstheme="minorHAnsi"/>
          <w:sz w:val="24"/>
          <w:szCs w:val="24"/>
        </w:rPr>
        <w:t xml:space="preserve"> comprehensive as the Standards require and we do not have a Business Continuity Plan. We have obtained in-principle agreement from the Board to engage a risk management specialist consultant to review our Risk Management Plan in line with best practice and ASES and to assist us </w:t>
      </w:r>
      <w:r w:rsidR="0077374F" w:rsidRPr="003652BF">
        <w:rPr>
          <w:rFonts w:cstheme="minorHAnsi"/>
          <w:sz w:val="24"/>
          <w:szCs w:val="24"/>
        </w:rPr>
        <w:t>in developing</w:t>
      </w:r>
      <w:r w:rsidRPr="003652BF">
        <w:rPr>
          <w:rFonts w:cstheme="minorHAnsi"/>
          <w:sz w:val="24"/>
          <w:szCs w:val="24"/>
        </w:rPr>
        <w:t xml:space="preserve"> a Business Continuity Plan.</w:t>
      </w:r>
    </w:p>
    <w:p w14:paraId="291DE700" w14:textId="1EDD7F4F" w:rsidR="005C3AF8" w:rsidRPr="003652BF" w:rsidRDefault="005C3AF8" w:rsidP="003652BF">
      <w:pPr>
        <w:pStyle w:val="ListParagraph"/>
        <w:numPr>
          <w:ilvl w:val="0"/>
          <w:numId w:val="31"/>
        </w:numPr>
        <w:rPr>
          <w:rFonts w:cstheme="minorHAnsi"/>
          <w:sz w:val="24"/>
          <w:szCs w:val="24"/>
        </w:rPr>
      </w:pPr>
      <w:r w:rsidRPr="003652BF">
        <w:rPr>
          <w:rFonts w:cstheme="minorHAnsi"/>
          <w:sz w:val="24"/>
          <w:szCs w:val="24"/>
        </w:rPr>
        <w:t>When we have completed our self-assessment, we will be clearer if we do need additional help and we can fine</w:t>
      </w:r>
      <w:r w:rsidR="005F3032" w:rsidRPr="003652BF">
        <w:rPr>
          <w:rFonts w:cstheme="minorHAnsi"/>
          <w:sz w:val="24"/>
          <w:szCs w:val="24"/>
        </w:rPr>
        <w:t>-</w:t>
      </w:r>
      <w:r w:rsidRPr="003652BF">
        <w:rPr>
          <w:rFonts w:cstheme="minorHAnsi"/>
          <w:sz w:val="24"/>
          <w:szCs w:val="24"/>
        </w:rPr>
        <w:t>tune our strategies at that point. As we will be doing our final self-assessment on the SPP portal, the portal offers multiple tools and resources in areas where we might have gaps</w:t>
      </w:r>
      <w:r w:rsidR="00575F8A" w:rsidRPr="003652BF">
        <w:rPr>
          <w:rFonts w:cstheme="minorHAnsi"/>
          <w:sz w:val="24"/>
          <w:szCs w:val="24"/>
        </w:rPr>
        <w:t>. T</w:t>
      </w:r>
      <w:r w:rsidRPr="003652BF">
        <w:rPr>
          <w:rFonts w:cstheme="minorHAnsi"/>
          <w:sz w:val="24"/>
          <w:szCs w:val="24"/>
        </w:rPr>
        <w:t>hose resources</w:t>
      </w:r>
      <w:r w:rsidR="005F3032" w:rsidRPr="003652BF">
        <w:rPr>
          <w:rFonts w:cstheme="minorHAnsi"/>
          <w:sz w:val="24"/>
          <w:szCs w:val="24"/>
        </w:rPr>
        <w:t>, as well as the SHS policy manual,</w:t>
      </w:r>
      <w:r w:rsidRPr="003652BF">
        <w:rPr>
          <w:rFonts w:cstheme="minorHAnsi"/>
          <w:sz w:val="24"/>
          <w:szCs w:val="24"/>
        </w:rPr>
        <w:t xml:space="preserve"> mean</w:t>
      </w:r>
      <w:r w:rsidR="003652BF" w:rsidRPr="003652BF">
        <w:rPr>
          <w:rFonts w:cstheme="minorHAnsi"/>
          <w:sz w:val="24"/>
          <w:szCs w:val="24"/>
        </w:rPr>
        <w:t>s</w:t>
      </w:r>
      <w:r w:rsidRPr="003652BF">
        <w:rPr>
          <w:rFonts w:cstheme="minorHAnsi"/>
          <w:sz w:val="24"/>
          <w:szCs w:val="24"/>
        </w:rPr>
        <w:t xml:space="preserve"> that the majority of </w:t>
      </w:r>
      <w:r w:rsidR="00575F8A" w:rsidRPr="003652BF">
        <w:rPr>
          <w:rFonts w:cstheme="minorHAnsi"/>
          <w:sz w:val="24"/>
          <w:szCs w:val="24"/>
        </w:rPr>
        <w:t>the documentation</w:t>
      </w:r>
      <w:r w:rsidRPr="003652BF">
        <w:rPr>
          <w:rFonts w:cstheme="minorHAnsi"/>
          <w:sz w:val="24"/>
          <w:szCs w:val="24"/>
        </w:rPr>
        <w:t xml:space="preserve"> that we are likely to need will be available with only relatively minor fine</w:t>
      </w:r>
      <w:r w:rsidR="005F3032" w:rsidRPr="003652BF">
        <w:rPr>
          <w:rFonts w:cstheme="minorHAnsi"/>
          <w:sz w:val="24"/>
          <w:szCs w:val="24"/>
        </w:rPr>
        <w:t>-</w:t>
      </w:r>
      <w:r w:rsidRPr="003652BF">
        <w:rPr>
          <w:rFonts w:cstheme="minorHAnsi"/>
          <w:sz w:val="24"/>
          <w:szCs w:val="24"/>
        </w:rPr>
        <w:t>tuning or modification.</w:t>
      </w:r>
    </w:p>
    <w:p w14:paraId="69F7185D" w14:textId="77777777" w:rsidR="00575F8A" w:rsidRPr="00575F8A" w:rsidRDefault="00575F8A" w:rsidP="00575F8A">
      <w:pPr>
        <w:spacing w:after="0"/>
        <w:rPr>
          <w:rFonts w:cstheme="minorHAnsi"/>
          <w:sz w:val="24"/>
          <w:szCs w:val="24"/>
        </w:rPr>
      </w:pPr>
    </w:p>
    <w:p w14:paraId="5502C1BC" w14:textId="6A1F31BC" w:rsidR="00AF26F3" w:rsidRDefault="00AF26F3" w:rsidP="00DC6A10">
      <w:pPr>
        <w:pStyle w:val="Heading3"/>
        <w:numPr>
          <w:ilvl w:val="1"/>
          <w:numId w:val="25"/>
        </w:numPr>
      </w:pPr>
      <w:r>
        <w:t>Self-</w:t>
      </w:r>
      <w:r w:rsidRPr="00DC6A10">
        <w:t>assessment</w:t>
      </w:r>
      <w:r>
        <w:t xml:space="preserve"> tool selection </w:t>
      </w:r>
    </w:p>
    <w:p w14:paraId="65CF1978" w14:textId="1C121B17" w:rsidR="00AF26F3" w:rsidRPr="00575F8A" w:rsidRDefault="00AF26F3" w:rsidP="00AF26F3">
      <w:pPr>
        <w:rPr>
          <w:sz w:val="24"/>
          <w:szCs w:val="24"/>
        </w:rPr>
      </w:pPr>
      <w:r w:rsidRPr="00575F8A">
        <w:rPr>
          <w:sz w:val="24"/>
          <w:szCs w:val="24"/>
        </w:rPr>
        <w:t>For our self-assessment we will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851"/>
      </w:tblGrid>
      <w:tr w:rsidR="00AF26F3" w14:paraId="1710D921" w14:textId="77777777" w:rsidTr="00AF26F3">
        <w:tc>
          <w:tcPr>
            <w:tcW w:w="5098" w:type="dxa"/>
          </w:tcPr>
          <w:p w14:paraId="5510F812" w14:textId="77777777" w:rsidR="00AF26F3" w:rsidRDefault="00AF26F3" w:rsidP="00AF26F3">
            <w:r>
              <w:t>The ASES Workbook or</w:t>
            </w:r>
          </w:p>
        </w:tc>
        <w:sdt>
          <w:sdtPr>
            <w:id w:val="1757630158"/>
            <w14:checkbox>
              <w14:checked w14:val="0"/>
              <w14:checkedState w14:val="2612" w14:font="MS Gothic"/>
              <w14:uncheckedState w14:val="2610" w14:font="MS Gothic"/>
            </w14:checkbox>
          </w:sdtPr>
          <w:sdtEndPr/>
          <w:sdtContent>
            <w:tc>
              <w:tcPr>
                <w:tcW w:w="851" w:type="dxa"/>
              </w:tcPr>
              <w:p w14:paraId="07099E76" w14:textId="77777777" w:rsidR="00AF26F3" w:rsidRDefault="00AF26F3" w:rsidP="00AF26F3">
                <w:r>
                  <w:rPr>
                    <w:rFonts w:ascii="MS Gothic" w:eastAsia="MS Gothic" w:hAnsi="MS Gothic" w:hint="eastAsia"/>
                  </w:rPr>
                  <w:t>☐</w:t>
                </w:r>
              </w:p>
            </w:tc>
          </w:sdtContent>
        </w:sdt>
      </w:tr>
      <w:tr w:rsidR="00AF26F3" w14:paraId="095412D1" w14:textId="77777777" w:rsidTr="00AF26F3">
        <w:tc>
          <w:tcPr>
            <w:tcW w:w="5098" w:type="dxa"/>
          </w:tcPr>
          <w:p w14:paraId="7C668CAB" w14:textId="77777777" w:rsidR="00AF26F3" w:rsidRDefault="00AF26F3" w:rsidP="00AF26F3">
            <w:r>
              <w:t>The BNG SPP Portal or</w:t>
            </w:r>
          </w:p>
        </w:tc>
        <w:sdt>
          <w:sdtPr>
            <w:id w:val="-2000483681"/>
            <w14:checkbox>
              <w14:checked w14:val="0"/>
              <w14:checkedState w14:val="2612" w14:font="MS Gothic"/>
              <w14:uncheckedState w14:val="2610" w14:font="MS Gothic"/>
            </w14:checkbox>
          </w:sdtPr>
          <w:sdtEndPr/>
          <w:sdtContent>
            <w:tc>
              <w:tcPr>
                <w:tcW w:w="851" w:type="dxa"/>
              </w:tcPr>
              <w:p w14:paraId="052F797B" w14:textId="77777777" w:rsidR="00AF26F3" w:rsidRDefault="00AF26F3" w:rsidP="00AF26F3">
                <w:r>
                  <w:rPr>
                    <w:rFonts w:ascii="MS Gothic" w:eastAsia="MS Gothic" w:hAnsi="MS Gothic" w:hint="eastAsia"/>
                  </w:rPr>
                  <w:t>☐</w:t>
                </w:r>
              </w:p>
            </w:tc>
          </w:sdtContent>
        </w:sdt>
      </w:tr>
      <w:tr w:rsidR="00AF26F3" w14:paraId="7A6A8BB6" w14:textId="77777777" w:rsidTr="00AF26F3">
        <w:tc>
          <w:tcPr>
            <w:tcW w:w="5098" w:type="dxa"/>
          </w:tcPr>
          <w:p w14:paraId="79629910" w14:textId="77777777" w:rsidR="00AF26F3" w:rsidRDefault="00AF26F3" w:rsidP="00AF26F3">
            <w:r>
              <w:t>Both the ASES Workbook and the BNG SPP Portal</w:t>
            </w:r>
          </w:p>
        </w:tc>
        <w:sdt>
          <w:sdtPr>
            <w:id w:val="-1186897285"/>
            <w14:checkbox>
              <w14:checked w14:val="1"/>
              <w14:checkedState w14:val="2612" w14:font="MS Gothic"/>
              <w14:uncheckedState w14:val="2610" w14:font="MS Gothic"/>
            </w14:checkbox>
          </w:sdtPr>
          <w:sdtEndPr/>
          <w:sdtContent>
            <w:tc>
              <w:tcPr>
                <w:tcW w:w="851" w:type="dxa"/>
              </w:tcPr>
              <w:p w14:paraId="56970368" w14:textId="1BB86841" w:rsidR="00AF26F3" w:rsidRDefault="00575F8A" w:rsidP="00AF26F3">
                <w:r>
                  <w:rPr>
                    <w:rFonts w:ascii="MS Gothic" w:eastAsia="MS Gothic" w:hAnsi="MS Gothic" w:hint="eastAsia"/>
                  </w:rPr>
                  <w:t>☒</w:t>
                </w:r>
              </w:p>
            </w:tc>
          </w:sdtContent>
        </w:sdt>
      </w:tr>
    </w:tbl>
    <w:p w14:paraId="647ECAA3" w14:textId="77777777" w:rsidR="00AF26F3" w:rsidRDefault="00AF26F3" w:rsidP="00AF26F3"/>
    <w:p w14:paraId="6F30C36D" w14:textId="3269B844" w:rsidR="00AF26F3" w:rsidRPr="00575F8A" w:rsidRDefault="00AF26F3" w:rsidP="005C3AF8">
      <w:pPr>
        <w:rPr>
          <w:sz w:val="24"/>
          <w:szCs w:val="24"/>
        </w:rPr>
      </w:pPr>
      <w:r w:rsidRPr="00575F8A">
        <w:rPr>
          <w:sz w:val="24"/>
          <w:szCs w:val="24"/>
        </w:rPr>
        <w:t>If using the BNG SPP Portal</w:t>
      </w:r>
      <w:r w:rsidR="003652BF">
        <w:rPr>
          <w:sz w:val="24"/>
          <w:szCs w:val="24"/>
        </w:rPr>
        <w:t>,</w:t>
      </w:r>
      <w:r w:rsidRPr="00575F8A">
        <w:rPr>
          <w:sz w:val="24"/>
          <w:szCs w:val="24"/>
        </w:rPr>
        <w:t xml:space="preserve"> we will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tblGrid>
      <w:tr w:rsidR="00AF26F3" w:rsidRPr="00575F8A" w14:paraId="0DB17FFE" w14:textId="77777777" w:rsidTr="00AF26F3">
        <w:tc>
          <w:tcPr>
            <w:tcW w:w="5103" w:type="dxa"/>
          </w:tcPr>
          <w:p w14:paraId="3CC6223C" w14:textId="77777777" w:rsidR="00AF26F3" w:rsidRPr="00575F8A" w:rsidRDefault="00AF26F3" w:rsidP="005C3AF8">
            <w:r w:rsidRPr="00575F8A">
              <w:t xml:space="preserve">The mapped version, or </w:t>
            </w:r>
          </w:p>
        </w:tc>
        <w:sdt>
          <w:sdtPr>
            <w:id w:val="2023664809"/>
            <w14:checkbox>
              <w14:checked w14:val="0"/>
              <w14:checkedState w14:val="2612" w14:font="MS Gothic"/>
              <w14:uncheckedState w14:val="2610" w14:font="MS Gothic"/>
            </w14:checkbox>
          </w:sdtPr>
          <w:sdtEndPr/>
          <w:sdtContent>
            <w:tc>
              <w:tcPr>
                <w:tcW w:w="567" w:type="dxa"/>
              </w:tcPr>
              <w:p w14:paraId="181C3888" w14:textId="77777777" w:rsidR="00AF26F3" w:rsidRPr="00575F8A" w:rsidRDefault="00AF26F3" w:rsidP="005C3AF8">
                <w:r w:rsidRPr="00575F8A">
                  <w:rPr>
                    <w:rFonts w:ascii="Segoe UI Symbol" w:hAnsi="Segoe UI Symbol" w:cs="Segoe UI Symbol"/>
                  </w:rPr>
                  <w:t>☐</w:t>
                </w:r>
              </w:p>
            </w:tc>
          </w:sdtContent>
        </w:sdt>
      </w:tr>
      <w:tr w:rsidR="00AF26F3" w:rsidRPr="00575F8A" w14:paraId="56FECFB8" w14:textId="77777777" w:rsidTr="005C3AF8">
        <w:tc>
          <w:tcPr>
            <w:tcW w:w="5103" w:type="dxa"/>
            <w:tcBorders>
              <w:bottom w:val="single" w:sz="4" w:space="0" w:color="auto"/>
            </w:tcBorders>
          </w:tcPr>
          <w:p w14:paraId="6D87EACB" w14:textId="77777777" w:rsidR="00AF26F3" w:rsidRPr="00575F8A" w:rsidRDefault="00AF26F3" w:rsidP="005C3AF8">
            <w:r w:rsidRPr="00575F8A">
              <w:t xml:space="preserve">The unmapped version </w:t>
            </w:r>
          </w:p>
        </w:tc>
        <w:sdt>
          <w:sdtPr>
            <w:id w:val="1588500818"/>
            <w14:checkbox>
              <w14:checked w14:val="0"/>
              <w14:checkedState w14:val="2612" w14:font="MS Gothic"/>
              <w14:uncheckedState w14:val="2610" w14:font="MS Gothic"/>
            </w14:checkbox>
          </w:sdtPr>
          <w:sdtEndPr/>
          <w:sdtContent>
            <w:tc>
              <w:tcPr>
                <w:tcW w:w="567" w:type="dxa"/>
                <w:tcBorders>
                  <w:bottom w:val="single" w:sz="4" w:space="0" w:color="auto"/>
                </w:tcBorders>
              </w:tcPr>
              <w:p w14:paraId="12475E71" w14:textId="77777777" w:rsidR="00AF26F3" w:rsidRPr="00575F8A" w:rsidRDefault="00AF26F3" w:rsidP="005C3AF8">
                <w:r w:rsidRPr="00575F8A">
                  <w:rPr>
                    <w:rFonts w:ascii="Segoe UI Symbol" w:hAnsi="Segoe UI Symbol" w:cs="Segoe UI Symbol"/>
                  </w:rPr>
                  <w:t>☐</w:t>
                </w:r>
              </w:p>
            </w:tc>
          </w:sdtContent>
        </w:sdt>
      </w:tr>
    </w:tbl>
    <w:p w14:paraId="52CD64AB" w14:textId="77777777" w:rsidR="005C3AF8" w:rsidRPr="00575F8A" w:rsidRDefault="005C3AF8" w:rsidP="005C3AF8">
      <w:pPr>
        <w:rPr>
          <w:b/>
          <w:bCs/>
          <w:sz w:val="24"/>
          <w:szCs w:val="24"/>
        </w:rPr>
      </w:pPr>
      <w:r w:rsidRPr="00575F8A">
        <w:rPr>
          <w:b/>
          <w:bCs/>
          <w:sz w:val="24"/>
          <w:szCs w:val="24"/>
        </w:rPr>
        <w:t>Not sure yet.</w:t>
      </w:r>
    </w:p>
    <w:p w14:paraId="0C0C4646" w14:textId="0848AEFC" w:rsidR="005C3AF8" w:rsidRDefault="005C3AF8" w:rsidP="005F3032">
      <w:pPr>
        <w:pStyle w:val="Heading3"/>
        <w:numPr>
          <w:ilvl w:val="1"/>
          <w:numId w:val="25"/>
        </w:numPr>
      </w:pPr>
      <w:r>
        <w:t xml:space="preserve">Tracking progress </w:t>
      </w:r>
    </w:p>
    <w:p w14:paraId="7AF286FF" w14:textId="77777777" w:rsidR="005C3AF8" w:rsidRPr="005C3AF8" w:rsidRDefault="005C3AF8" w:rsidP="005C3AF8">
      <w:pPr>
        <w:pStyle w:val="ListParagraph"/>
        <w:numPr>
          <w:ilvl w:val="0"/>
          <w:numId w:val="21"/>
        </w:numPr>
        <w:ind w:left="714" w:hanging="357"/>
        <w:contextualSpacing w:val="0"/>
        <w:rPr>
          <w:sz w:val="24"/>
          <w:szCs w:val="24"/>
        </w:rPr>
      </w:pPr>
      <w:r w:rsidRPr="005C3AF8">
        <w:rPr>
          <w:sz w:val="24"/>
          <w:szCs w:val="24"/>
        </w:rPr>
        <w:t>Pending Board approval of this section of the ASES Project Plan, Section 2 of the Plan will be completed and tracked monthly by the CEO on behalf of the Board.</w:t>
      </w:r>
    </w:p>
    <w:p w14:paraId="4DF095B0" w14:textId="7C4A3C89" w:rsidR="005C3AF8" w:rsidRDefault="005C3AF8" w:rsidP="005C3AF8">
      <w:pPr>
        <w:pStyle w:val="ListParagraph"/>
        <w:numPr>
          <w:ilvl w:val="0"/>
          <w:numId w:val="21"/>
        </w:numPr>
        <w:ind w:left="714" w:hanging="357"/>
        <w:contextualSpacing w:val="0"/>
      </w:pPr>
      <w:r w:rsidRPr="005C3AF8">
        <w:rPr>
          <w:sz w:val="24"/>
          <w:szCs w:val="24"/>
        </w:rPr>
        <w:t>The progress of the ASES Project Plan and associated work plans will be a standing agenda item on Board, Staff and Team Meetings</w:t>
      </w:r>
      <w:r>
        <w:t>.</w:t>
      </w:r>
    </w:p>
    <w:p w14:paraId="17903C21" w14:textId="77777777" w:rsidR="00AF26F3" w:rsidRPr="00DC6A10" w:rsidRDefault="00AF26F3" w:rsidP="00DC6A10">
      <w:pPr>
        <w:spacing w:after="0" w:line="240" w:lineRule="auto"/>
      </w:pPr>
      <w:bookmarkStart w:id="0" w:name="_GoBack"/>
      <w:bookmarkEnd w:id="0"/>
    </w:p>
    <w:p w14:paraId="135F8BFE" w14:textId="77777777" w:rsidR="00AF26F3" w:rsidRPr="00B01328" w:rsidRDefault="00AF26F3" w:rsidP="00DC6A10">
      <w:r>
        <w:t>(</w:t>
      </w:r>
      <w:r w:rsidRPr="00B01328">
        <w:t xml:space="preserve">Add any other </w:t>
      </w:r>
      <w:r w:rsidRPr="00DC6A10">
        <w:t>sections</w:t>
      </w:r>
      <w:r w:rsidRPr="00B01328">
        <w:t xml:space="preserve"> to your Implementation Plan that you think </w:t>
      </w:r>
      <w:r>
        <w:t xml:space="preserve">you need </w:t>
      </w:r>
      <w:r w:rsidRPr="00B01328">
        <w:t>to capture.</w:t>
      </w:r>
      <w:r>
        <w:t>)</w:t>
      </w:r>
    </w:p>
    <w:tbl>
      <w:tblPr>
        <w:tblStyle w:val="TableGrid"/>
        <w:tblW w:w="0" w:type="auto"/>
        <w:tblLook w:val="04A0" w:firstRow="1" w:lastRow="0" w:firstColumn="1" w:lastColumn="0" w:noHBand="0" w:noVBand="1"/>
      </w:tblPr>
      <w:tblGrid>
        <w:gridCol w:w="2547"/>
        <w:gridCol w:w="5528"/>
        <w:gridCol w:w="1547"/>
      </w:tblGrid>
      <w:tr w:rsidR="00AF26F3" w14:paraId="14B0A2A1" w14:textId="77777777" w:rsidTr="00AF26F3">
        <w:tc>
          <w:tcPr>
            <w:tcW w:w="2547" w:type="dxa"/>
          </w:tcPr>
          <w:p w14:paraId="538A461F" w14:textId="77777777" w:rsidR="00AF26F3" w:rsidRDefault="00AF26F3" w:rsidP="00AF26F3">
            <w:r>
              <w:t>Plan version 1</w:t>
            </w:r>
          </w:p>
        </w:tc>
        <w:tc>
          <w:tcPr>
            <w:tcW w:w="5528" w:type="dxa"/>
          </w:tcPr>
          <w:p w14:paraId="7AB0EB99" w14:textId="77777777" w:rsidR="00AF26F3" w:rsidRDefault="00AF26F3" w:rsidP="00AF26F3">
            <w:r>
              <w:t>Date Governing Body approved Section 1</w:t>
            </w:r>
          </w:p>
        </w:tc>
        <w:sdt>
          <w:sdtPr>
            <w:rPr>
              <w:rFonts w:cstheme="minorHAnsi"/>
              <w:sz w:val="16"/>
              <w:szCs w:val="16"/>
            </w:rPr>
            <w:alias w:val="Status "/>
            <w:tag w:val="Status "/>
            <w:id w:val="1608765457"/>
            <w:placeholder>
              <w:docPart w:val="D794A1075A584AC5B06B27143499E9CE"/>
            </w:placeholder>
            <w:showingPlcHdr/>
            <w:dropDownList>
              <w:listItem w:value="Choose an item."/>
              <w:listItem w:displayText="Not started" w:value="Not started"/>
              <w:listItem w:displayText="started" w:value="started"/>
              <w:listItem w:displayText="completed" w:value="completed"/>
            </w:dropDownList>
          </w:sdtPr>
          <w:sdtEndPr/>
          <w:sdtContent>
            <w:tc>
              <w:tcPr>
                <w:tcW w:w="1547" w:type="dxa"/>
              </w:tcPr>
              <w:p w14:paraId="704B52B3" w14:textId="77777777" w:rsidR="00AF26F3" w:rsidRDefault="00AF26F3" w:rsidP="00AF26F3">
                <w:r w:rsidRPr="001E3A17">
                  <w:rPr>
                    <w:rStyle w:val="PlaceholderText"/>
                    <w:rFonts w:cstheme="minorHAnsi"/>
                    <w:sz w:val="16"/>
                    <w:szCs w:val="16"/>
                  </w:rPr>
                  <w:t>Choose an item.</w:t>
                </w:r>
              </w:p>
            </w:tc>
          </w:sdtContent>
        </w:sdt>
      </w:tr>
      <w:tr w:rsidR="00AF26F3" w14:paraId="41304BB6" w14:textId="77777777" w:rsidTr="00AF26F3">
        <w:tc>
          <w:tcPr>
            <w:tcW w:w="2547" w:type="dxa"/>
          </w:tcPr>
          <w:p w14:paraId="575BA8DE" w14:textId="77777777" w:rsidR="00AF26F3" w:rsidRDefault="00AF26F3" w:rsidP="00AF26F3">
            <w:r>
              <w:t>Plan version 2</w:t>
            </w:r>
          </w:p>
        </w:tc>
        <w:tc>
          <w:tcPr>
            <w:tcW w:w="5528" w:type="dxa"/>
          </w:tcPr>
          <w:p w14:paraId="726A3732" w14:textId="77777777" w:rsidR="00AF26F3" w:rsidRDefault="00AF26F3" w:rsidP="00AF26F3">
            <w:r>
              <w:t>Date Governing Body approved Section 1</w:t>
            </w:r>
          </w:p>
        </w:tc>
        <w:sdt>
          <w:sdtPr>
            <w:rPr>
              <w:rFonts w:cstheme="minorHAnsi"/>
              <w:sz w:val="16"/>
              <w:szCs w:val="16"/>
            </w:rPr>
            <w:alias w:val="Status "/>
            <w:tag w:val="Status "/>
            <w:id w:val="-1529566385"/>
            <w:placeholder>
              <w:docPart w:val="D5821D53FFBE43778C3B1F2913FC8F32"/>
            </w:placeholder>
            <w:showingPlcHdr/>
            <w:dropDownList>
              <w:listItem w:value="Choose an item."/>
              <w:listItem w:displayText="Not started" w:value="Not started"/>
              <w:listItem w:displayText="started" w:value="started"/>
              <w:listItem w:displayText="completed" w:value="completed"/>
            </w:dropDownList>
          </w:sdtPr>
          <w:sdtEndPr/>
          <w:sdtContent>
            <w:tc>
              <w:tcPr>
                <w:tcW w:w="1547" w:type="dxa"/>
              </w:tcPr>
              <w:p w14:paraId="6FD45E3D" w14:textId="77777777" w:rsidR="00AF26F3" w:rsidRDefault="00AF26F3" w:rsidP="00AF26F3">
                <w:r w:rsidRPr="001E3A17">
                  <w:rPr>
                    <w:rStyle w:val="PlaceholderText"/>
                    <w:rFonts w:cstheme="minorHAnsi"/>
                    <w:sz w:val="16"/>
                    <w:szCs w:val="16"/>
                  </w:rPr>
                  <w:t>Choose an item.</w:t>
                </w:r>
              </w:p>
            </w:tc>
          </w:sdtContent>
        </w:sdt>
      </w:tr>
      <w:tr w:rsidR="00AF26F3" w14:paraId="7367E477" w14:textId="77777777" w:rsidTr="00AF26F3">
        <w:tc>
          <w:tcPr>
            <w:tcW w:w="2547" w:type="dxa"/>
          </w:tcPr>
          <w:p w14:paraId="74D56133" w14:textId="77777777" w:rsidR="00AF26F3" w:rsidRDefault="00AF26F3" w:rsidP="00AF26F3">
            <w:r>
              <w:t>Plan version 3</w:t>
            </w:r>
          </w:p>
        </w:tc>
        <w:tc>
          <w:tcPr>
            <w:tcW w:w="5528" w:type="dxa"/>
          </w:tcPr>
          <w:p w14:paraId="38FEEACC" w14:textId="77777777" w:rsidR="00AF26F3" w:rsidRDefault="00AF26F3" w:rsidP="00AF26F3">
            <w:r>
              <w:t>Date Governing Body approved Section 1</w:t>
            </w:r>
          </w:p>
        </w:tc>
        <w:sdt>
          <w:sdtPr>
            <w:rPr>
              <w:rFonts w:cstheme="minorHAnsi"/>
              <w:sz w:val="16"/>
              <w:szCs w:val="16"/>
            </w:rPr>
            <w:alias w:val="Status "/>
            <w:tag w:val="Status "/>
            <w:id w:val="626820230"/>
            <w:placeholder>
              <w:docPart w:val="A8EA6B3D23E44C20963BB2DEF94B1F75"/>
            </w:placeholder>
            <w:showingPlcHdr/>
            <w:dropDownList>
              <w:listItem w:value="Choose an item."/>
              <w:listItem w:displayText="Not started" w:value="Not started"/>
              <w:listItem w:displayText="started" w:value="started"/>
              <w:listItem w:displayText="completed" w:value="completed"/>
            </w:dropDownList>
          </w:sdtPr>
          <w:sdtEndPr/>
          <w:sdtContent>
            <w:tc>
              <w:tcPr>
                <w:tcW w:w="1547" w:type="dxa"/>
              </w:tcPr>
              <w:p w14:paraId="268264F5" w14:textId="77777777" w:rsidR="00AF26F3" w:rsidRDefault="00AF26F3" w:rsidP="00AF26F3">
                <w:r w:rsidRPr="001E3A17">
                  <w:rPr>
                    <w:rStyle w:val="PlaceholderText"/>
                    <w:rFonts w:cstheme="minorHAnsi"/>
                    <w:sz w:val="16"/>
                    <w:szCs w:val="16"/>
                  </w:rPr>
                  <w:t>Choose an item.</w:t>
                </w:r>
              </w:p>
            </w:tc>
          </w:sdtContent>
        </w:sdt>
      </w:tr>
    </w:tbl>
    <w:p w14:paraId="24F4C856" w14:textId="491AA3BD" w:rsidR="005C3AF8" w:rsidRDefault="00AF26F3" w:rsidP="00AF26F3">
      <w:pPr>
        <w:rPr>
          <w:i/>
          <w:iCs/>
          <w:color w:val="002060"/>
          <w:sz w:val="20"/>
          <w:szCs w:val="20"/>
        </w:rPr>
      </w:pPr>
      <w:r>
        <w:rPr>
          <w:i/>
          <w:iCs/>
          <w:color w:val="002060"/>
          <w:sz w:val="20"/>
          <w:szCs w:val="20"/>
        </w:rPr>
        <w:t>(Note that the approval and any discussion about ASES should be documented in the governing Body’s meeting minutes)</w:t>
      </w:r>
    </w:p>
    <w:p w14:paraId="41290AD4" w14:textId="77CF596D" w:rsidR="005F3032" w:rsidRDefault="005F3032" w:rsidP="005F3032">
      <w:pPr>
        <w:pStyle w:val="Heading3"/>
        <w:numPr>
          <w:ilvl w:val="1"/>
          <w:numId w:val="25"/>
        </w:numPr>
      </w:pPr>
      <w:r>
        <w:lastRenderedPageBreak/>
        <w:t>Next steps</w:t>
      </w:r>
    </w:p>
    <w:p w14:paraId="68A699F0" w14:textId="43CF0505" w:rsidR="005F3032" w:rsidRPr="005F3032" w:rsidRDefault="005F3032" w:rsidP="005F3032">
      <w:pPr>
        <w:rPr>
          <w:sz w:val="24"/>
          <w:szCs w:val="24"/>
        </w:rPr>
      </w:pPr>
      <w:r w:rsidRPr="005F3032">
        <w:rPr>
          <w:sz w:val="24"/>
          <w:szCs w:val="24"/>
        </w:rPr>
        <w:t>Following the approval of this document by the Board, the CEO will enter the particulars of this plan into the table in Section 2.</w:t>
      </w:r>
    </w:p>
    <w:p w14:paraId="7800603D" w14:textId="4CFC201E" w:rsidR="005F3032" w:rsidRPr="005F3032" w:rsidRDefault="005F3032" w:rsidP="005F3032">
      <w:pPr>
        <w:rPr>
          <w:sz w:val="24"/>
          <w:szCs w:val="24"/>
        </w:rPr>
      </w:pPr>
      <w:r w:rsidRPr="005F3032">
        <w:rPr>
          <w:sz w:val="24"/>
          <w:szCs w:val="24"/>
        </w:rPr>
        <w:t xml:space="preserve">Due date: 1 week following Board approval. </w:t>
      </w:r>
    </w:p>
    <w:p w14:paraId="1E08581D" w14:textId="77777777" w:rsidR="005F3032" w:rsidRPr="005F3032" w:rsidRDefault="005F3032" w:rsidP="005F3032"/>
    <w:p w14:paraId="5D61BCC3" w14:textId="77777777" w:rsidR="005C3AF8" w:rsidRPr="005C3AF8" w:rsidRDefault="005C3AF8" w:rsidP="005C3AF8">
      <w:pPr>
        <w:rPr>
          <w:sz w:val="2"/>
          <w:szCs w:val="2"/>
        </w:rPr>
      </w:pPr>
    </w:p>
    <w:sectPr w:rsidR="005C3AF8" w:rsidRPr="005C3AF8" w:rsidSect="00DC6A10">
      <w:headerReference w:type="even" r:id="rId11"/>
      <w:headerReference w:type="default" r:id="rId12"/>
      <w:footerReference w:type="default" r:id="rId13"/>
      <w:pgSz w:w="11906" w:h="16838"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43EA" w14:textId="77777777" w:rsidR="000279B7" w:rsidRDefault="000279B7">
      <w:pPr>
        <w:spacing w:after="0" w:line="240" w:lineRule="auto"/>
      </w:pPr>
      <w:r>
        <w:separator/>
      </w:r>
    </w:p>
  </w:endnote>
  <w:endnote w:type="continuationSeparator" w:id="0">
    <w:p w14:paraId="289F1DED" w14:textId="77777777" w:rsidR="000279B7" w:rsidRDefault="0002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Elliot Pro">
    <w:altName w:val="Calibri"/>
    <w:panose1 w:val="00000000000000000000"/>
    <w:charset w:val="00"/>
    <w:family w:val="modern"/>
    <w:notTrueType/>
    <w:pitch w:val="variable"/>
    <w:sig w:usb0="00000001"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54FE" w14:textId="77777777" w:rsidR="00AF26F3" w:rsidRPr="002C7035" w:rsidRDefault="00AF26F3" w:rsidP="00AF26F3">
    <w:pPr>
      <w:pStyle w:val="Footer"/>
      <w:ind w:right="-4515"/>
      <w:rPr>
        <w:rFonts w:ascii="Arial" w:hAnsi="Arial" w:cs="Arial"/>
        <w:sz w:val="12"/>
        <w:szCs w:val="12"/>
      </w:rPr>
    </w:pPr>
  </w:p>
  <w:tbl>
    <w:tblPr>
      <w:tblW w:w="5000" w:type="pct"/>
      <w:shd w:val="clear" w:color="auto" w:fill="4472C4" w:themeFill="accent1"/>
      <w:tblCellMar>
        <w:left w:w="115" w:type="dxa"/>
        <w:right w:w="115" w:type="dxa"/>
      </w:tblCellMar>
      <w:tblLook w:val="04A0" w:firstRow="1" w:lastRow="0" w:firstColumn="1" w:lastColumn="0" w:noHBand="0" w:noVBand="1"/>
    </w:tblPr>
    <w:tblGrid>
      <w:gridCol w:w="2371"/>
      <w:gridCol w:w="6529"/>
      <w:gridCol w:w="738"/>
    </w:tblGrid>
    <w:tr w:rsidR="00AF26F3" w:rsidRPr="002C7035" w14:paraId="1370CB2B" w14:textId="77777777" w:rsidTr="00DC6A10">
      <w:trPr>
        <w:trHeight w:val="510"/>
      </w:trPr>
      <w:tc>
        <w:tcPr>
          <w:tcW w:w="1230" w:type="pct"/>
          <w:shd w:val="clear" w:color="auto" w:fill="1F3864" w:themeFill="accent1" w:themeFillShade="80"/>
          <w:tcMar>
            <w:left w:w="57" w:type="dxa"/>
            <w:right w:w="57" w:type="dxa"/>
          </w:tcMar>
          <w:vAlign w:val="center"/>
        </w:tcPr>
        <w:p w14:paraId="235E91EE" w14:textId="3D7914BF" w:rsidR="00AF26F3" w:rsidRPr="002C7035" w:rsidRDefault="00AF26F3" w:rsidP="00AF26F3">
          <w:pPr>
            <w:pStyle w:val="Footer"/>
            <w:spacing w:before="80" w:after="80"/>
            <w:rPr>
              <w:rFonts w:ascii="Arial" w:hAnsi="Arial" w:cs="Arial"/>
              <w:caps/>
              <w:color w:val="FFFFFF" w:themeColor="background1"/>
              <w:sz w:val="18"/>
              <w:szCs w:val="18"/>
            </w:rPr>
          </w:pPr>
        </w:p>
      </w:tc>
      <w:tc>
        <w:tcPr>
          <w:tcW w:w="3387" w:type="pct"/>
          <w:shd w:val="clear" w:color="auto" w:fill="1F3864" w:themeFill="accent1" w:themeFillShade="80"/>
          <w:tcMar>
            <w:left w:w="0" w:type="dxa"/>
            <w:right w:w="0" w:type="dxa"/>
          </w:tcMar>
          <w:vAlign w:val="center"/>
        </w:tcPr>
        <w:p w14:paraId="7E112263" w14:textId="17C26C58" w:rsidR="00AF26F3" w:rsidRPr="002C7035" w:rsidRDefault="00AF26F3" w:rsidP="00AF26F3">
          <w:pPr>
            <w:pStyle w:val="Footer"/>
            <w:tabs>
              <w:tab w:val="clear" w:pos="4513"/>
              <w:tab w:val="clear" w:pos="9026"/>
              <w:tab w:val="center" w:pos="810"/>
              <w:tab w:val="left" w:pos="3396"/>
            </w:tabs>
            <w:rPr>
              <w:rFonts w:ascii="Arial" w:hAnsi="Arial" w:cs="Arial"/>
              <w:caps/>
              <w:color w:val="FFFFFF" w:themeColor="background1"/>
              <w:sz w:val="18"/>
              <w:szCs w:val="18"/>
            </w:rPr>
          </w:pPr>
        </w:p>
      </w:tc>
      <w:tc>
        <w:tcPr>
          <w:tcW w:w="384" w:type="pct"/>
          <w:shd w:val="clear" w:color="auto" w:fill="1F3864" w:themeFill="accent1" w:themeFillShade="80"/>
          <w:tcMar>
            <w:left w:w="0" w:type="dxa"/>
            <w:right w:w="57" w:type="dxa"/>
          </w:tcMar>
          <w:vAlign w:val="center"/>
        </w:tcPr>
        <w:p w14:paraId="72612261" w14:textId="77777777" w:rsidR="00AF26F3" w:rsidRPr="002C7035" w:rsidRDefault="00AF26F3" w:rsidP="00AF26F3">
          <w:pPr>
            <w:pStyle w:val="Footer"/>
            <w:jc w:val="right"/>
            <w:rPr>
              <w:rFonts w:ascii="Arial" w:hAnsi="Arial" w:cs="Arial"/>
              <w:caps/>
              <w:color w:val="FFFFFF" w:themeColor="background1"/>
              <w:sz w:val="18"/>
              <w:szCs w:val="18"/>
            </w:rPr>
          </w:pPr>
          <w:r w:rsidRPr="002C7035">
            <w:rPr>
              <w:rFonts w:ascii="Arial" w:hAnsi="Arial" w:cs="Arial"/>
              <w:caps/>
              <w:color w:val="FFFFFF" w:themeColor="background1"/>
              <w:sz w:val="18"/>
              <w:szCs w:val="18"/>
            </w:rPr>
            <w:fldChar w:fldCharType="begin"/>
          </w:r>
          <w:r w:rsidRPr="002C7035">
            <w:rPr>
              <w:rFonts w:ascii="Arial" w:hAnsi="Arial" w:cs="Arial"/>
              <w:caps/>
              <w:color w:val="FFFFFF" w:themeColor="background1"/>
              <w:sz w:val="18"/>
              <w:szCs w:val="18"/>
            </w:rPr>
            <w:instrText xml:space="preserve"> PAGE   \* MERGEFORMAT </w:instrText>
          </w:r>
          <w:r w:rsidRPr="002C7035">
            <w:rPr>
              <w:rFonts w:ascii="Arial" w:hAnsi="Arial" w:cs="Arial"/>
              <w:caps/>
              <w:color w:val="FFFFFF" w:themeColor="background1"/>
              <w:sz w:val="18"/>
              <w:szCs w:val="18"/>
            </w:rPr>
            <w:fldChar w:fldCharType="separate"/>
          </w:r>
          <w:r>
            <w:rPr>
              <w:rFonts w:ascii="Arial" w:hAnsi="Arial" w:cs="Arial"/>
              <w:caps/>
              <w:noProof/>
              <w:color w:val="FFFFFF" w:themeColor="background1"/>
              <w:sz w:val="18"/>
              <w:szCs w:val="18"/>
            </w:rPr>
            <w:t>8</w:t>
          </w:r>
          <w:r w:rsidRPr="002C7035">
            <w:rPr>
              <w:rFonts w:ascii="Arial" w:hAnsi="Arial" w:cs="Arial"/>
              <w:caps/>
              <w:noProof/>
              <w:color w:val="FFFFFF" w:themeColor="background1"/>
              <w:sz w:val="18"/>
              <w:szCs w:val="18"/>
            </w:rPr>
            <w:fldChar w:fldCharType="end"/>
          </w:r>
        </w:p>
      </w:tc>
    </w:tr>
  </w:tbl>
  <w:p w14:paraId="692EE1B2" w14:textId="77777777" w:rsidR="00AF26F3" w:rsidRPr="002C7035" w:rsidRDefault="00AF26F3" w:rsidP="00AF26F3">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E95A" w14:textId="77777777" w:rsidR="000279B7" w:rsidRDefault="000279B7">
      <w:pPr>
        <w:spacing w:after="0" w:line="240" w:lineRule="auto"/>
      </w:pPr>
      <w:r>
        <w:separator/>
      </w:r>
    </w:p>
  </w:footnote>
  <w:footnote w:type="continuationSeparator" w:id="0">
    <w:p w14:paraId="22A522D3" w14:textId="77777777" w:rsidR="000279B7" w:rsidRDefault="0002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C2C0" w14:textId="77777777" w:rsidR="00AF26F3" w:rsidRDefault="00AF26F3">
    <w:pPr>
      <w:pStyle w:val="Header"/>
    </w:pPr>
  </w:p>
  <w:p w14:paraId="395E2009" w14:textId="77777777" w:rsidR="00AF26F3" w:rsidRDefault="00AF26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7400"/>
    </w:tblGrid>
    <w:tr w:rsidR="00AF26F3" w:rsidRPr="003149EA" w14:paraId="36279DFD" w14:textId="77777777" w:rsidTr="00DC6A10">
      <w:tc>
        <w:tcPr>
          <w:tcW w:w="2276" w:type="dxa"/>
        </w:tcPr>
        <w:p w14:paraId="6FEE91E6" w14:textId="263B6107" w:rsidR="00AF26F3" w:rsidRPr="003149EA" w:rsidRDefault="00DC6A10" w:rsidP="00AF26F3">
          <w:pPr>
            <w:pStyle w:val="Header"/>
            <w:tabs>
              <w:tab w:val="clear" w:pos="4513"/>
              <w:tab w:val="clear" w:pos="9026"/>
            </w:tabs>
            <w:spacing w:after="0"/>
            <w:ind w:left="57" w:firstLine="57"/>
            <w:rPr>
              <w:color w:val="002060"/>
              <w:sz w:val="28"/>
              <w:szCs w:val="28"/>
            </w:rPr>
          </w:pPr>
          <w:r>
            <w:rPr>
              <w:noProof/>
            </w:rPr>
            <w:drawing>
              <wp:inline distT="0" distB="0" distL="0" distR="0" wp14:anchorId="4F061239" wp14:editId="36F5F5E4">
                <wp:extent cx="390525" cy="7048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704850"/>
                        </a:xfrm>
                        <a:prstGeom prst="rect">
                          <a:avLst/>
                        </a:prstGeom>
                        <a:noFill/>
                        <a:ln>
                          <a:noFill/>
                        </a:ln>
                      </pic:spPr>
                    </pic:pic>
                  </a:graphicData>
                </a:graphic>
              </wp:inline>
            </w:drawing>
          </w:r>
        </w:p>
      </w:tc>
      <w:tc>
        <w:tcPr>
          <w:tcW w:w="7505" w:type="dxa"/>
          <w:vAlign w:val="center"/>
        </w:tcPr>
        <w:p w14:paraId="2E600EE1" w14:textId="4937CA3A" w:rsidR="00AF26F3" w:rsidRPr="003149EA" w:rsidRDefault="00AF26F3" w:rsidP="00AF26F3">
          <w:pPr>
            <w:pStyle w:val="Header"/>
            <w:tabs>
              <w:tab w:val="clear" w:pos="4513"/>
              <w:tab w:val="clear" w:pos="9026"/>
            </w:tabs>
            <w:spacing w:after="0"/>
            <w:ind w:right="57"/>
            <w:jc w:val="right"/>
            <w:rPr>
              <w:color w:val="002060"/>
              <w:sz w:val="18"/>
              <w:szCs w:val="18"/>
            </w:rPr>
          </w:pPr>
          <w:r w:rsidRPr="003149EA">
            <w:rPr>
              <w:noProof/>
              <w:color w:val="002060"/>
              <w:sz w:val="18"/>
              <w:szCs w:val="18"/>
              <w:lang w:eastAsia="en-AU"/>
            </w:rPr>
            <w:drawing>
              <wp:inline distT="0" distB="0" distL="0" distR="0" wp14:anchorId="70E7AA4C" wp14:editId="027D1F26">
                <wp:extent cx="2289266" cy="568258"/>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2289266" cy="56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AF26F3" w:rsidRPr="00DE3909" w14:paraId="69E67212" w14:textId="77777777" w:rsidTr="00DC6A10">
      <w:tc>
        <w:tcPr>
          <w:tcW w:w="9781" w:type="dxa"/>
          <w:gridSpan w:val="2"/>
        </w:tcPr>
        <w:p w14:paraId="28E4BAFE" w14:textId="77777777" w:rsidR="00AF26F3" w:rsidRPr="00DE3909" w:rsidRDefault="00AF26F3" w:rsidP="00AF26F3">
          <w:pPr>
            <w:pStyle w:val="Header"/>
            <w:tabs>
              <w:tab w:val="clear" w:pos="4513"/>
              <w:tab w:val="clear" w:pos="9026"/>
            </w:tabs>
            <w:spacing w:after="0"/>
            <w:ind w:left="57" w:firstLine="57"/>
            <w:jc w:val="center"/>
            <w:rPr>
              <w:rFonts w:cstheme="minorHAnsi"/>
              <w:noProof/>
              <w:color w:val="002060"/>
              <w:sz w:val="18"/>
              <w:szCs w:val="18"/>
            </w:rPr>
          </w:pPr>
          <w:r w:rsidRPr="00DE3909">
            <w:rPr>
              <w:rFonts w:cstheme="minorHAnsi"/>
              <w:color w:val="002060"/>
              <w:sz w:val="20"/>
              <w:szCs w:val="20"/>
            </w:rPr>
            <w:t>NSW Specialist Homelessness Services</w:t>
          </w:r>
          <w:bookmarkStart w:id="1" w:name="_Hlk20844364"/>
          <w:r w:rsidRPr="00DE3909">
            <w:rPr>
              <w:rFonts w:cstheme="minorHAnsi"/>
              <w:color w:val="002060"/>
              <w:sz w:val="20"/>
              <w:szCs w:val="20"/>
            </w:rPr>
            <w:t>: Q</w:t>
          </w:r>
          <w:r w:rsidRPr="00DE3909">
            <w:rPr>
              <w:rFonts w:cstheme="minorHAnsi"/>
              <w:i/>
              <w:iCs/>
              <w:color w:val="002060"/>
              <w:sz w:val="20"/>
              <w:szCs w:val="20"/>
            </w:rPr>
            <w:t>uality Standards Implementation Resource Kit</w:t>
          </w:r>
          <w:bookmarkEnd w:id="1"/>
        </w:p>
      </w:tc>
    </w:tr>
  </w:tbl>
  <w:p w14:paraId="48B30789" w14:textId="77777777" w:rsidR="00AF26F3" w:rsidRPr="002656E4" w:rsidRDefault="00AF26F3" w:rsidP="00AF26F3">
    <w:pPr>
      <w:spacing w:after="0"/>
      <w:ind w:left="35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5CD"/>
    <w:multiLevelType w:val="hybridMultilevel"/>
    <w:tmpl w:val="F39AF7A4"/>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A2A90"/>
    <w:multiLevelType w:val="hybridMultilevel"/>
    <w:tmpl w:val="04A6B048"/>
    <w:lvl w:ilvl="0" w:tplc="07C8C568">
      <w:numFmt w:val="bullet"/>
      <w:lvlText w:val="-"/>
      <w:lvlJc w:val="left"/>
      <w:pPr>
        <w:ind w:left="720" w:hanging="360"/>
      </w:pPr>
      <w:rPr>
        <w:rFonts w:ascii="FS Elliot Pro" w:eastAsiaTheme="minorEastAsia"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3159B"/>
    <w:multiLevelType w:val="hybridMultilevel"/>
    <w:tmpl w:val="93A46B74"/>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004086"/>
    <w:multiLevelType w:val="hybridMultilevel"/>
    <w:tmpl w:val="66EC094E"/>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D52C39"/>
    <w:multiLevelType w:val="hybridMultilevel"/>
    <w:tmpl w:val="627CBC8C"/>
    <w:lvl w:ilvl="0" w:tplc="07C8C568">
      <w:numFmt w:val="bullet"/>
      <w:lvlText w:val="-"/>
      <w:lvlJc w:val="left"/>
      <w:pPr>
        <w:ind w:left="720" w:hanging="360"/>
      </w:pPr>
      <w:rPr>
        <w:rFonts w:ascii="FS Elliot Pro" w:eastAsiaTheme="minorEastAsia"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2649C"/>
    <w:multiLevelType w:val="multilevel"/>
    <w:tmpl w:val="1FECF9DC"/>
    <w:lvl w:ilvl="0">
      <w:start w:val="1"/>
      <w:numFmt w:val="bullet"/>
      <w:lvlText w:val="o"/>
      <w:lvlJc w:val="left"/>
      <w:pPr>
        <w:ind w:left="405" w:hanging="405"/>
      </w:pPr>
      <w:rPr>
        <w:rFonts w:ascii="Courier New" w:hAnsi="Courier New" w:cs="Courier New"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3039C4"/>
    <w:multiLevelType w:val="hybridMultilevel"/>
    <w:tmpl w:val="A2D2BB14"/>
    <w:lvl w:ilvl="0" w:tplc="07C8C568">
      <w:numFmt w:val="bullet"/>
      <w:lvlText w:val="-"/>
      <w:lvlJc w:val="left"/>
      <w:pPr>
        <w:ind w:left="720" w:hanging="360"/>
      </w:pPr>
      <w:rPr>
        <w:rFonts w:ascii="FS Elliot Pro" w:eastAsiaTheme="minorEastAsia"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102A3"/>
    <w:multiLevelType w:val="multilevel"/>
    <w:tmpl w:val="A28A2E0A"/>
    <w:lvl w:ilvl="0">
      <w:start w:val="1"/>
      <w:numFmt w:val="bullet"/>
      <w:lvlText w:val="o"/>
      <w:lvlJc w:val="left"/>
      <w:pPr>
        <w:ind w:left="405" w:hanging="405"/>
      </w:pPr>
      <w:rPr>
        <w:rFonts w:ascii="Courier New" w:hAnsi="Courier New" w:cs="Courier New"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176D31"/>
    <w:multiLevelType w:val="hybridMultilevel"/>
    <w:tmpl w:val="4EB00A96"/>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1E04ED"/>
    <w:multiLevelType w:val="hybridMultilevel"/>
    <w:tmpl w:val="5956A312"/>
    <w:lvl w:ilvl="0" w:tplc="07C8C568">
      <w:numFmt w:val="bullet"/>
      <w:lvlText w:val="-"/>
      <w:lvlJc w:val="left"/>
      <w:pPr>
        <w:ind w:left="720" w:hanging="360"/>
      </w:pPr>
      <w:rPr>
        <w:rFonts w:ascii="FS Elliot Pro" w:eastAsiaTheme="minorEastAsia"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C6669"/>
    <w:multiLevelType w:val="multilevel"/>
    <w:tmpl w:val="40A0880A"/>
    <w:lvl w:ilvl="0">
      <w:start w:val="1"/>
      <w:numFmt w:val="decimal"/>
      <w:lvlText w:val="%1"/>
      <w:lvlJc w:val="left"/>
      <w:pPr>
        <w:ind w:left="405" w:hanging="405"/>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606A22"/>
    <w:multiLevelType w:val="multilevel"/>
    <w:tmpl w:val="783065B6"/>
    <w:lvl w:ilvl="0">
      <w:start w:val="1"/>
      <w:numFmt w:val="decimal"/>
      <w:pStyle w:val="Heading1"/>
      <w:lvlText w:val="%1."/>
      <w:lvlJc w:val="left"/>
      <w:pPr>
        <w:ind w:left="1494" w:hanging="360"/>
      </w:pPr>
    </w:lvl>
    <w:lvl w:ilvl="1">
      <w:start w:val="1"/>
      <w:numFmt w:val="decimal"/>
      <w:pStyle w:val="Heading2"/>
      <w:lvlText w:val="%1.%2."/>
      <w:lvlJc w:val="left"/>
      <w:pPr>
        <w:ind w:left="1926" w:hanging="432"/>
      </w:pPr>
    </w:lvl>
    <w:lvl w:ilvl="2">
      <w:start w:val="1"/>
      <w:numFmt w:val="decimal"/>
      <w:lvlText w:val="%1.%2.%3."/>
      <w:lvlJc w:val="left"/>
      <w:pPr>
        <w:ind w:left="2358" w:hanging="504"/>
      </w:pPr>
    </w:lvl>
    <w:lvl w:ilvl="3">
      <w:start w:val="1"/>
      <w:numFmt w:val="decimal"/>
      <w:pStyle w:val="Heading4"/>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2" w15:restartNumberingAfterBreak="0">
    <w:nsid w:val="38722B42"/>
    <w:multiLevelType w:val="hybridMultilevel"/>
    <w:tmpl w:val="87CE5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FD6CBE"/>
    <w:multiLevelType w:val="hybridMultilevel"/>
    <w:tmpl w:val="E3BC583A"/>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C6780F"/>
    <w:multiLevelType w:val="hybridMultilevel"/>
    <w:tmpl w:val="60FAC33A"/>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395BFD"/>
    <w:multiLevelType w:val="hybridMultilevel"/>
    <w:tmpl w:val="9606134C"/>
    <w:lvl w:ilvl="0" w:tplc="07C8C568">
      <w:numFmt w:val="bullet"/>
      <w:lvlText w:val="-"/>
      <w:lvlJc w:val="left"/>
      <w:pPr>
        <w:ind w:left="720" w:hanging="360"/>
      </w:pPr>
      <w:rPr>
        <w:rFonts w:ascii="FS Elliot Pro" w:eastAsiaTheme="minorEastAsia"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7F6B4C"/>
    <w:multiLevelType w:val="hybridMultilevel"/>
    <w:tmpl w:val="36C219C2"/>
    <w:lvl w:ilvl="0" w:tplc="07C8C568">
      <w:numFmt w:val="bullet"/>
      <w:lvlText w:val="-"/>
      <w:lvlJc w:val="left"/>
      <w:pPr>
        <w:ind w:left="720" w:hanging="360"/>
      </w:pPr>
      <w:rPr>
        <w:rFonts w:ascii="FS Elliot Pro" w:eastAsiaTheme="minorEastAsia"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405E9F"/>
    <w:multiLevelType w:val="hybridMultilevel"/>
    <w:tmpl w:val="963CF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6D0C2B"/>
    <w:multiLevelType w:val="hybridMultilevel"/>
    <w:tmpl w:val="F120066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F25F8A"/>
    <w:multiLevelType w:val="hybridMultilevel"/>
    <w:tmpl w:val="E32805C4"/>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4052DE"/>
    <w:multiLevelType w:val="hybridMultilevel"/>
    <w:tmpl w:val="9DDA2EC6"/>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F76CAC"/>
    <w:multiLevelType w:val="multilevel"/>
    <w:tmpl w:val="81609FC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CC2664E"/>
    <w:multiLevelType w:val="hybridMultilevel"/>
    <w:tmpl w:val="1C344C3A"/>
    <w:lvl w:ilvl="0" w:tplc="07C8C568">
      <w:numFmt w:val="bullet"/>
      <w:lvlText w:val="-"/>
      <w:lvlJc w:val="left"/>
      <w:pPr>
        <w:ind w:left="720" w:hanging="360"/>
      </w:pPr>
      <w:rPr>
        <w:rFonts w:ascii="FS Elliot Pro" w:eastAsiaTheme="minorEastAsia"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C82467"/>
    <w:multiLevelType w:val="hybridMultilevel"/>
    <w:tmpl w:val="934C3F1A"/>
    <w:lvl w:ilvl="0" w:tplc="07C8C568">
      <w:numFmt w:val="bullet"/>
      <w:lvlText w:val="-"/>
      <w:lvlJc w:val="left"/>
      <w:pPr>
        <w:ind w:left="360" w:hanging="360"/>
      </w:pPr>
      <w:rPr>
        <w:rFonts w:ascii="FS Elliot Pro" w:eastAsiaTheme="minorEastAsia" w:hAnsi="FS Ellio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5"/>
  </w:num>
  <w:num w:numId="4">
    <w:abstractNumId w:val="2"/>
  </w:num>
  <w:num w:numId="5">
    <w:abstractNumId w:val="3"/>
  </w:num>
  <w:num w:numId="6">
    <w:abstractNumId w:val="19"/>
  </w:num>
  <w:num w:numId="7">
    <w:abstractNumId w:val="14"/>
  </w:num>
  <w:num w:numId="8">
    <w:abstractNumId w:val="0"/>
  </w:num>
  <w:num w:numId="9">
    <w:abstractNumId w:val="8"/>
  </w:num>
  <w:num w:numId="10">
    <w:abstractNumId w:val="13"/>
  </w:num>
  <w:num w:numId="11">
    <w:abstractNumId w:val="23"/>
  </w:num>
  <w:num w:numId="12">
    <w:abstractNumId w:val="20"/>
  </w:num>
  <w:num w:numId="13">
    <w:abstractNumId w:val="21"/>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0"/>
  </w:num>
  <w:num w:numId="19">
    <w:abstractNumId w:val="16"/>
  </w:num>
  <w:num w:numId="20">
    <w:abstractNumId w:val="6"/>
  </w:num>
  <w:num w:numId="21">
    <w:abstractNumId w:val="22"/>
  </w:num>
  <w:num w:numId="22">
    <w:abstractNumId w:val="17"/>
  </w:num>
  <w:num w:numId="23">
    <w:abstractNumId w:val="21"/>
    <w:lvlOverride w:ilvl="0">
      <w:startOverride w:val="1"/>
    </w:lvlOverride>
    <w:lvlOverride w:ilvl="1">
      <w:startOverride w:val="6"/>
    </w:lvlOverride>
  </w:num>
  <w:num w:numId="24">
    <w:abstractNumId w:val="21"/>
    <w:lvlOverride w:ilvl="0">
      <w:startOverride w:val="1"/>
    </w:lvlOverride>
    <w:lvlOverride w:ilvl="1">
      <w:startOverride w:val="6"/>
    </w:lvlOverride>
  </w:num>
  <w:num w:numId="25">
    <w:abstractNumId w:val="21"/>
    <w:lvlOverride w:ilvl="0">
      <w:startOverride w:val="1"/>
    </w:lvlOverride>
    <w:lvlOverride w:ilvl="1">
      <w:startOverride w:val="6"/>
    </w:lvlOverride>
  </w:num>
  <w:num w:numId="26">
    <w:abstractNumId w:val="5"/>
  </w:num>
  <w:num w:numId="27">
    <w:abstractNumId w:val="18"/>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MDC3tDCzNDEyMLRU0lEKTi0uzszPAykwNKoFAOBHgOwtAAAA"/>
  </w:docVars>
  <w:rsids>
    <w:rsidRoot w:val="00C142FA"/>
    <w:rsid w:val="000279B7"/>
    <w:rsid w:val="00037D4B"/>
    <w:rsid w:val="00057DA5"/>
    <w:rsid w:val="001268C4"/>
    <w:rsid w:val="00167AED"/>
    <w:rsid w:val="002179BC"/>
    <w:rsid w:val="0025411B"/>
    <w:rsid w:val="002E3B7F"/>
    <w:rsid w:val="0036284B"/>
    <w:rsid w:val="003652BF"/>
    <w:rsid w:val="003D689C"/>
    <w:rsid w:val="003F7DCF"/>
    <w:rsid w:val="004F7E94"/>
    <w:rsid w:val="0051572E"/>
    <w:rsid w:val="00553409"/>
    <w:rsid w:val="00575F8A"/>
    <w:rsid w:val="005C3AF8"/>
    <w:rsid w:val="005F3032"/>
    <w:rsid w:val="006615BE"/>
    <w:rsid w:val="0077374F"/>
    <w:rsid w:val="00783C56"/>
    <w:rsid w:val="009205B0"/>
    <w:rsid w:val="00996B81"/>
    <w:rsid w:val="00AF26F3"/>
    <w:rsid w:val="00B16391"/>
    <w:rsid w:val="00BA31AA"/>
    <w:rsid w:val="00C142FA"/>
    <w:rsid w:val="00D0478C"/>
    <w:rsid w:val="00DC6A10"/>
    <w:rsid w:val="00FC4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F09B"/>
  <w15:chartTrackingRefBased/>
  <w15:docId w15:val="{4DD5EA06-7C38-42C9-8378-1DD4FCA2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6F3"/>
    <w:pPr>
      <w:keepNext/>
      <w:keepLines/>
      <w:numPr>
        <w:numId w:val="1"/>
      </w:numPr>
      <w:tabs>
        <w:tab w:val="left" w:pos="1134"/>
      </w:tabs>
      <w:spacing w:before="240" w:after="120" w:line="240" w:lineRule="auto"/>
      <w:ind w:left="680" w:hanging="680"/>
      <w:outlineLvl w:val="0"/>
    </w:pPr>
    <w:rPr>
      <w:rFonts w:eastAsiaTheme="majorEastAsia" w:cs="Times New Roman (Headings CS)"/>
      <w:caps/>
      <w:color w:val="1F3864" w:themeColor="accent1" w:themeShade="80"/>
      <w:sz w:val="48"/>
      <w:szCs w:val="32"/>
    </w:rPr>
  </w:style>
  <w:style w:type="paragraph" w:styleId="Heading2">
    <w:name w:val="heading 2"/>
    <w:basedOn w:val="Normal"/>
    <w:next w:val="Normal"/>
    <w:link w:val="Heading2Char"/>
    <w:uiPriority w:val="9"/>
    <w:unhideWhenUsed/>
    <w:qFormat/>
    <w:rsid w:val="00AF26F3"/>
    <w:pPr>
      <w:keepNext/>
      <w:keepLines/>
      <w:numPr>
        <w:ilvl w:val="1"/>
        <w:numId w:val="1"/>
      </w:numPr>
      <w:spacing w:before="120" w:after="60" w:line="240" w:lineRule="auto"/>
      <w:ind w:left="794" w:hanging="794"/>
      <w:outlineLvl w:val="1"/>
    </w:pPr>
    <w:rPr>
      <w:rFonts w:eastAsiaTheme="majorEastAsia" w:cstheme="majorBidi"/>
      <w:color w:val="1F3864" w:themeColor="accent1" w:themeShade="80"/>
      <w:sz w:val="36"/>
      <w:szCs w:val="26"/>
    </w:rPr>
  </w:style>
  <w:style w:type="paragraph" w:styleId="Heading3">
    <w:name w:val="heading 3"/>
    <w:basedOn w:val="Normal"/>
    <w:next w:val="Normal"/>
    <w:link w:val="Heading3Char"/>
    <w:uiPriority w:val="9"/>
    <w:unhideWhenUsed/>
    <w:qFormat/>
    <w:rsid w:val="00AF26F3"/>
    <w:pPr>
      <w:keepNext/>
      <w:keepLines/>
      <w:numPr>
        <w:ilvl w:val="1"/>
        <w:numId w:val="18"/>
      </w:numPr>
      <w:tabs>
        <w:tab w:val="left" w:pos="709"/>
      </w:tabs>
      <w:spacing w:before="120" w:after="0" w:line="240" w:lineRule="auto"/>
      <w:outlineLvl w:val="2"/>
    </w:pPr>
    <w:rPr>
      <w:rFonts w:eastAsiaTheme="majorEastAsia" w:cstheme="majorBidi"/>
      <w:color w:val="002060"/>
      <w:sz w:val="32"/>
      <w:szCs w:val="24"/>
    </w:rPr>
  </w:style>
  <w:style w:type="paragraph" w:styleId="Heading4">
    <w:name w:val="heading 4"/>
    <w:basedOn w:val="Normal"/>
    <w:next w:val="Normal"/>
    <w:link w:val="Heading4Char"/>
    <w:uiPriority w:val="9"/>
    <w:unhideWhenUsed/>
    <w:qFormat/>
    <w:rsid w:val="00AF26F3"/>
    <w:pPr>
      <w:keepNext/>
      <w:keepLines/>
      <w:numPr>
        <w:ilvl w:val="3"/>
        <w:numId w:val="1"/>
      </w:numPr>
      <w:spacing w:before="40" w:after="0" w:line="240" w:lineRule="auto"/>
      <w:ind w:left="1134" w:hanging="1134"/>
      <w:outlineLvl w:val="3"/>
    </w:pPr>
    <w:rPr>
      <w:rFonts w:asciiTheme="majorHAnsi" w:eastAsiaTheme="majorEastAsia" w:hAnsiTheme="majorHAnsi" w:cstheme="majorBidi"/>
      <w:iCs/>
      <w:color w:val="0020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6F3"/>
    <w:rPr>
      <w:rFonts w:eastAsiaTheme="majorEastAsia" w:cs="Times New Roman (Headings CS)"/>
      <w:caps/>
      <w:color w:val="1F3864" w:themeColor="accent1" w:themeShade="80"/>
      <w:sz w:val="48"/>
      <w:szCs w:val="32"/>
    </w:rPr>
  </w:style>
  <w:style w:type="character" w:customStyle="1" w:styleId="Heading2Char">
    <w:name w:val="Heading 2 Char"/>
    <w:basedOn w:val="DefaultParagraphFont"/>
    <w:link w:val="Heading2"/>
    <w:uiPriority w:val="9"/>
    <w:rsid w:val="00AF26F3"/>
    <w:rPr>
      <w:rFonts w:eastAsiaTheme="majorEastAsia" w:cstheme="majorBidi"/>
      <w:color w:val="1F3864" w:themeColor="accent1" w:themeShade="80"/>
      <w:sz w:val="36"/>
      <w:szCs w:val="26"/>
    </w:rPr>
  </w:style>
  <w:style w:type="character" w:customStyle="1" w:styleId="Heading3Char">
    <w:name w:val="Heading 3 Char"/>
    <w:basedOn w:val="DefaultParagraphFont"/>
    <w:link w:val="Heading3"/>
    <w:uiPriority w:val="9"/>
    <w:rsid w:val="00AF26F3"/>
    <w:rPr>
      <w:rFonts w:eastAsiaTheme="majorEastAsia" w:cstheme="majorBidi"/>
      <w:color w:val="002060"/>
      <w:sz w:val="32"/>
      <w:szCs w:val="24"/>
    </w:rPr>
  </w:style>
  <w:style w:type="character" w:customStyle="1" w:styleId="Heading4Char">
    <w:name w:val="Heading 4 Char"/>
    <w:basedOn w:val="DefaultParagraphFont"/>
    <w:link w:val="Heading4"/>
    <w:uiPriority w:val="9"/>
    <w:rsid w:val="00AF26F3"/>
    <w:rPr>
      <w:rFonts w:asciiTheme="majorHAnsi" w:eastAsiaTheme="majorEastAsia" w:hAnsiTheme="majorHAnsi" w:cstheme="majorBidi"/>
      <w:iCs/>
      <w:color w:val="002060"/>
      <w:sz w:val="28"/>
      <w:szCs w:val="24"/>
    </w:rPr>
  </w:style>
  <w:style w:type="table" w:styleId="TableGrid">
    <w:name w:val="Table Grid"/>
    <w:basedOn w:val="TableNormal"/>
    <w:uiPriority w:val="39"/>
    <w:rsid w:val="00AF26F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Header Char1 Char Char,Header Char Char Char Char,Header Char1 Char Char Char Char,Header Char Char Char Char Char Char,Header Char Char1 Char Char,Header Char Char2 Char,Header Char1 Char Char1 Char"/>
    <w:basedOn w:val="Normal"/>
    <w:link w:val="HeaderChar"/>
    <w:uiPriority w:val="99"/>
    <w:unhideWhenUsed/>
    <w:rsid w:val="00AF26F3"/>
    <w:pPr>
      <w:tabs>
        <w:tab w:val="center" w:pos="4513"/>
        <w:tab w:val="right" w:pos="9026"/>
      </w:tabs>
      <w:spacing w:after="360" w:line="240" w:lineRule="auto"/>
    </w:pPr>
    <w:rPr>
      <w:color w:val="222A35" w:themeColor="text2" w:themeShade="80"/>
      <w:sz w:val="44"/>
      <w:szCs w:val="24"/>
    </w:r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 Char1 Char Char Char,Header Char Char2 Char Char"/>
    <w:basedOn w:val="DefaultParagraphFont"/>
    <w:link w:val="Header"/>
    <w:uiPriority w:val="99"/>
    <w:rsid w:val="00AF26F3"/>
    <w:rPr>
      <w:color w:val="222A35" w:themeColor="text2" w:themeShade="80"/>
      <w:sz w:val="44"/>
      <w:szCs w:val="24"/>
    </w:rPr>
  </w:style>
  <w:style w:type="paragraph" w:styleId="Footer">
    <w:name w:val="footer"/>
    <w:basedOn w:val="Normal"/>
    <w:link w:val="FooterChar"/>
    <w:uiPriority w:val="99"/>
    <w:unhideWhenUsed/>
    <w:rsid w:val="00AF26F3"/>
    <w:pPr>
      <w:tabs>
        <w:tab w:val="center" w:pos="4513"/>
        <w:tab w:val="right" w:pos="9026"/>
      </w:tabs>
      <w:spacing w:after="0" w:line="240" w:lineRule="auto"/>
    </w:pPr>
    <w:rPr>
      <w:sz w:val="20"/>
      <w:szCs w:val="24"/>
    </w:rPr>
  </w:style>
  <w:style w:type="character" w:customStyle="1" w:styleId="FooterChar">
    <w:name w:val="Footer Char"/>
    <w:basedOn w:val="DefaultParagraphFont"/>
    <w:link w:val="Footer"/>
    <w:uiPriority w:val="99"/>
    <w:rsid w:val="00AF26F3"/>
    <w:rPr>
      <w:sz w:val="20"/>
      <w:szCs w:val="24"/>
    </w:rPr>
  </w:style>
  <w:style w:type="character" w:styleId="PlaceholderText">
    <w:name w:val="Placeholder Text"/>
    <w:basedOn w:val="DefaultParagraphFont"/>
    <w:uiPriority w:val="99"/>
    <w:semiHidden/>
    <w:rsid w:val="00AF26F3"/>
    <w:rPr>
      <w:color w:val="808080"/>
    </w:rPr>
  </w:style>
  <w:style w:type="paragraph" w:styleId="ListParagraph">
    <w:name w:val="List Paragraph"/>
    <w:basedOn w:val="Normal"/>
    <w:uiPriority w:val="34"/>
    <w:qFormat/>
    <w:rsid w:val="004F7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B995DCDFAC4836B92B6DF56BC8EF8D"/>
        <w:category>
          <w:name w:val="General"/>
          <w:gallery w:val="placeholder"/>
        </w:category>
        <w:types>
          <w:type w:val="bbPlcHdr"/>
        </w:types>
        <w:behaviors>
          <w:behavior w:val="content"/>
        </w:behaviors>
        <w:guid w:val="{3D5F485E-7560-4B1A-AC49-ACE2837E1DAE}"/>
      </w:docPartPr>
      <w:docPartBody>
        <w:p w:rsidR="0067047F" w:rsidRDefault="00013A7D" w:rsidP="00013A7D">
          <w:pPr>
            <w:pStyle w:val="33B995DCDFAC4836B92B6DF56BC8EF8D"/>
          </w:pPr>
          <w:r w:rsidRPr="00BB5215">
            <w:rPr>
              <w:rStyle w:val="PlaceholderText"/>
            </w:rPr>
            <w:t>Click or tap to enter a date.</w:t>
          </w:r>
        </w:p>
      </w:docPartBody>
    </w:docPart>
    <w:docPart>
      <w:docPartPr>
        <w:name w:val="DA86E779B0054C31991C6024FD798F1B"/>
        <w:category>
          <w:name w:val="General"/>
          <w:gallery w:val="placeholder"/>
        </w:category>
        <w:types>
          <w:type w:val="bbPlcHdr"/>
        </w:types>
        <w:behaviors>
          <w:behavior w:val="content"/>
        </w:behaviors>
        <w:guid w:val="{84BFAE5E-5430-4538-BE73-18BE3EE550B4}"/>
      </w:docPartPr>
      <w:docPartBody>
        <w:p w:rsidR="0067047F" w:rsidRDefault="00013A7D" w:rsidP="00013A7D">
          <w:pPr>
            <w:pStyle w:val="DA86E779B0054C31991C6024FD798F1B"/>
          </w:pPr>
          <w:r w:rsidRPr="00BB5215">
            <w:rPr>
              <w:rStyle w:val="PlaceholderText"/>
            </w:rPr>
            <w:t>Click or tap to enter a date.</w:t>
          </w:r>
        </w:p>
      </w:docPartBody>
    </w:docPart>
    <w:docPart>
      <w:docPartPr>
        <w:name w:val="07D4F6CC23DD4A6188A104956CA7AEDA"/>
        <w:category>
          <w:name w:val="General"/>
          <w:gallery w:val="placeholder"/>
        </w:category>
        <w:types>
          <w:type w:val="bbPlcHdr"/>
        </w:types>
        <w:behaviors>
          <w:behavior w:val="content"/>
        </w:behaviors>
        <w:guid w:val="{A119B113-C955-4806-B62C-1C96FC56C3E3}"/>
      </w:docPartPr>
      <w:docPartBody>
        <w:p w:rsidR="0067047F" w:rsidRDefault="00013A7D" w:rsidP="00013A7D">
          <w:pPr>
            <w:pStyle w:val="07D4F6CC23DD4A6188A104956CA7AEDA"/>
          </w:pPr>
          <w:r w:rsidRPr="00BB5215">
            <w:rPr>
              <w:rStyle w:val="PlaceholderText"/>
            </w:rPr>
            <w:t>Click or tap to enter a date.</w:t>
          </w:r>
        </w:p>
      </w:docPartBody>
    </w:docPart>
    <w:docPart>
      <w:docPartPr>
        <w:name w:val="D794A1075A584AC5B06B27143499E9CE"/>
        <w:category>
          <w:name w:val="General"/>
          <w:gallery w:val="placeholder"/>
        </w:category>
        <w:types>
          <w:type w:val="bbPlcHdr"/>
        </w:types>
        <w:behaviors>
          <w:behavior w:val="content"/>
        </w:behaviors>
        <w:guid w:val="{DEF6D8A9-3F84-4ECE-82DD-380075C90147}"/>
      </w:docPartPr>
      <w:docPartBody>
        <w:p w:rsidR="0067047F" w:rsidRDefault="00013A7D" w:rsidP="00013A7D">
          <w:pPr>
            <w:pStyle w:val="D794A1075A584AC5B06B27143499E9CE"/>
          </w:pPr>
          <w:r w:rsidRPr="00BB5215">
            <w:rPr>
              <w:rStyle w:val="PlaceholderText"/>
            </w:rPr>
            <w:t>Choose an item.</w:t>
          </w:r>
        </w:p>
      </w:docPartBody>
    </w:docPart>
    <w:docPart>
      <w:docPartPr>
        <w:name w:val="D5821D53FFBE43778C3B1F2913FC8F32"/>
        <w:category>
          <w:name w:val="General"/>
          <w:gallery w:val="placeholder"/>
        </w:category>
        <w:types>
          <w:type w:val="bbPlcHdr"/>
        </w:types>
        <w:behaviors>
          <w:behavior w:val="content"/>
        </w:behaviors>
        <w:guid w:val="{AB61910C-A4D5-409F-AA7E-E32A0D9FA9BC}"/>
      </w:docPartPr>
      <w:docPartBody>
        <w:p w:rsidR="0067047F" w:rsidRDefault="00013A7D" w:rsidP="00013A7D">
          <w:pPr>
            <w:pStyle w:val="D5821D53FFBE43778C3B1F2913FC8F32"/>
          </w:pPr>
          <w:r w:rsidRPr="00BB5215">
            <w:rPr>
              <w:rStyle w:val="PlaceholderText"/>
            </w:rPr>
            <w:t>Choose an item.</w:t>
          </w:r>
        </w:p>
      </w:docPartBody>
    </w:docPart>
    <w:docPart>
      <w:docPartPr>
        <w:name w:val="A8EA6B3D23E44C20963BB2DEF94B1F75"/>
        <w:category>
          <w:name w:val="General"/>
          <w:gallery w:val="placeholder"/>
        </w:category>
        <w:types>
          <w:type w:val="bbPlcHdr"/>
        </w:types>
        <w:behaviors>
          <w:behavior w:val="content"/>
        </w:behaviors>
        <w:guid w:val="{67BE9FD9-DE40-483D-BA37-7CFBCDCC7FC6}"/>
      </w:docPartPr>
      <w:docPartBody>
        <w:p w:rsidR="0067047F" w:rsidRDefault="00013A7D" w:rsidP="00013A7D">
          <w:pPr>
            <w:pStyle w:val="A8EA6B3D23E44C20963BB2DEF94B1F75"/>
          </w:pPr>
          <w:r w:rsidRPr="00BB5215">
            <w:rPr>
              <w:rStyle w:val="PlaceholderText"/>
            </w:rPr>
            <w:t>Choose an item.</w:t>
          </w:r>
        </w:p>
      </w:docPartBody>
    </w:docPart>
    <w:docPart>
      <w:docPartPr>
        <w:name w:val="94D9FF3753CB4856B92CFAFE5AF4FC8D"/>
        <w:category>
          <w:name w:val="General"/>
          <w:gallery w:val="placeholder"/>
        </w:category>
        <w:types>
          <w:type w:val="bbPlcHdr"/>
        </w:types>
        <w:behaviors>
          <w:behavior w:val="content"/>
        </w:behaviors>
        <w:guid w:val="{7B8ECD1F-A42E-4BBA-BC5A-B36BEE8616E7}"/>
      </w:docPartPr>
      <w:docPartBody>
        <w:p w:rsidR="00FA072E" w:rsidRDefault="000F5805">
          <w:pPr>
            <w:pStyle w:val="94D9FF3753CB4856B92CFAFE5AF4FC8D"/>
          </w:pPr>
          <w:r w:rsidRPr="00BB5215">
            <w:rPr>
              <w:rStyle w:val="PlaceholderText"/>
            </w:rPr>
            <w:t>Click or tap to enter a date.</w:t>
          </w:r>
        </w:p>
      </w:docPartBody>
    </w:docPart>
    <w:docPart>
      <w:docPartPr>
        <w:name w:val="F2501376FC48478395405D3978D5FE02"/>
        <w:category>
          <w:name w:val="General"/>
          <w:gallery w:val="placeholder"/>
        </w:category>
        <w:types>
          <w:type w:val="bbPlcHdr"/>
        </w:types>
        <w:behaviors>
          <w:behavior w:val="content"/>
        </w:behaviors>
        <w:guid w:val="{1E122487-6F0F-4A1B-9BE4-8D40616383FA}"/>
      </w:docPartPr>
      <w:docPartBody>
        <w:p w:rsidR="00FA072E" w:rsidRDefault="000F5805">
          <w:pPr>
            <w:pStyle w:val="F2501376FC48478395405D3978D5FE02"/>
          </w:pPr>
          <w:r w:rsidRPr="00BB5215">
            <w:rPr>
              <w:rStyle w:val="PlaceholderText"/>
            </w:rPr>
            <w:t>Click or tap to enter a date.</w:t>
          </w:r>
        </w:p>
      </w:docPartBody>
    </w:docPart>
    <w:docPart>
      <w:docPartPr>
        <w:name w:val="3220728E5C8B4F849A9E89EEF6E6284F"/>
        <w:category>
          <w:name w:val="General"/>
          <w:gallery w:val="placeholder"/>
        </w:category>
        <w:types>
          <w:type w:val="bbPlcHdr"/>
        </w:types>
        <w:behaviors>
          <w:behavior w:val="content"/>
        </w:behaviors>
        <w:guid w:val="{D822DB26-85B2-4657-9A18-D4CC556B8140}"/>
      </w:docPartPr>
      <w:docPartBody>
        <w:p w:rsidR="00FA072E" w:rsidRDefault="000F5805">
          <w:pPr>
            <w:pStyle w:val="3220728E5C8B4F849A9E89EEF6E6284F"/>
          </w:pPr>
          <w:r w:rsidRPr="00BB52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Elliot Pro">
    <w:altName w:val="Calibri"/>
    <w:panose1 w:val="00000000000000000000"/>
    <w:charset w:val="00"/>
    <w:family w:val="modern"/>
    <w:notTrueType/>
    <w:pitch w:val="variable"/>
    <w:sig w:usb0="00000001"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7D"/>
    <w:rsid w:val="00013A7D"/>
    <w:rsid w:val="000F5805"/>
    <w:rsid w:val="00327A92"/>
    <w:rsid w:val="00473542"/>
    <w:rsid w:val="004A256E"/>
    <w:rsid w:val="005B7852"/>
    <w:rsid w:val="0067047F"/>
    <w:rsid w:val="00802863"/>
    <w:rsid w:val="008E7621"/>
    <w:rsid w:val="00C34647"/>
    <w:rsid w:val="00C63CD2"/>
    <w:rsid w:val="00F706FC"/>
    <w:rsid w:val="00FA0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94CC5925FD41C7A25C7920CA1C3061">
    <w:name w:val="9D94CC5925FD41C7A25C7920CA1C3061"/>
    <w:rsid w:val="00013A7D"/>
  </w:style>
  <w:style w:type="paragraph" w:customStyle="1" w:styleId="078CA3798E5C469D84A9EE8D2C787DB2">
    <w:name w:val="078CA3798E5C469D84A9EE8D2C787DB2"/>
    <w:rsid w:val="00013A7D"/>
  </w:style>
  <w:style w:type="paragraph" w:customStyle="1" w:styleId="4378552780F34D8797AE12B95F7827B7">
    <w:name w:val="4378552780F34D8797AE12B95F7827B7"/>
    <w:rsid w:val="00013A7D"/>
  </w:style>
  <w:style w:type="paragraph" w:customStyle="1" w:styleId="695E739FD01D4294897C22D4CBB18ABC">
    <w:name w:val="695E739FD01D4294897C22D4CBB18ABC"/>
    <w:rsid w:val="00013A7D"/>
  </w:style>
  <w:style w:type="paragraph" w:customStyle="1" w:styleId="74F10ABBD1A0428382DB0E9AB33B7C43">
    <w:name w:val="74F10ABBD1A0428382DB0E9AB33B7C43"/>
    <w:rsid w:val="00013A7D"/>
  </w:style>
  <w:style w:type="paragraph" w:customStyle="1" w:styleId="94B58002BCDE4BBB902C6DD8644CBADA">
    <w:name w:val="94B58002BCDE4BBB902C6DD8644CBADA"/>
    <w:rsid w:val="00013A7D"/>
  </w:style>
  <w:style w:type="paragraph" w:customStyle="1" w:styleId="A4953995044649B8B329D9E374009B4D">
    <w:name w:val="A4953995044649B8B329D9E374009B4D"/>
    <w:rsid w:val="00013A7D"/>
  </w:style>
  <w:style w:type="paragraph" w:customStyle="1" w:styleId="E7B9CA3FFA04438BB9C20C5313AC1539">
    <w:name w:val="E7B9CA3FFA04438BB9C20C5313AC1539"/>
    <w:rsid w:val="00013A7D"/>
  </w:style>
  <w:style w:type="paragraph" w:customStyle="1" w:styleId="33B995DCDFAC4836B92B6DF56BC8EF8D">
    <w:name w:val="33B995DCDFAC4836B92B6DF56BC8EF8D"/>
    <w:rsid w:val="00013A7D"/>
  </w:style>
  <w:style w:type="paragraph" w:customStyle="1" w:styleId="DA86E779B0054C31991C6024FD798F1B">
    <w:name w:val="DA86E779B0054C31991C6024FD798F1B"/>
    <w:rsid w:val="00013A7D"/>
  </w:style>
  <w:style w:type="paragraph" w:customStyle="1" w:styleId="07D4F6CC23DD4A6188A104956CA7AEDA">
    <w:name w:val="07D4F6CC23DD4A6188A104956CA7AEDA"/>
    <w:rsid w:val="00013A7D"/>
  </w:style>
  <w:style w:type="paragraph" w:customStyle="1" w:styleId="75E098AA4D9C403FBBEB82E544EE4641">
    <w:name w:val="75E098AA4D9C403FBBEB82E544EE4641"/>
    <w:rsid w:val="00013A7D"/>
  </w:style>
  <w:style w:type="paragraph" w:customStyle="1" w:styleId="5851EFFB4A9A4EC9A904BFCE551ADDBA">
    <w:name w:val="5851EFFB4A9A4EC9A904BFCE551ADDBA"/>
    <w:rsid w:val="00013A7D"/>
  </w:style>
  <w:style w:type="paragraph" w:customStyle="1" w:styleId="D794A1075A584AC5B06B27143499E9CE">
    <w:name w:val="D794A1075A584AC5B06B27143499E9CE"/>
    <w:rsid w:val="00013A7D"/>
  </w:style>
  <w:style w:type="paragraph" w:customStyle="1" w:styleId="D5821D53FFBE43778C3B1F2913FC8F32">
    <w:name w:val="D5821D53FFBE43778C3B1F2913FC8F32"/>
    <w:rsid w:val="00013A7D"/>
  </w:style>
  <w:style w:type="paragraph" w:customStyle="1" w:styleId="A8EA6B3D23E44C20963BB2DEF94B1F75">
    <w:name w:val="A8EA6B3D23E44C20963BB2DEF94B1F75"/>
    <w:rsid w:val="00013A7D"/>
  </w:style>
  <w:style w:type="paragraph" w:customStyle="1" w:styleId="409A038A1AEA43A7B0C2265C9C11653F">
    <w:name w:val="409A038A1AEA43A7B0C2265C9C11653F"/>
  </w:style>
  <w:style w:type="paragraph" w:customStyle="1" w:styleId="D5870B6DE28F4B999C74D6B99563A37E">
    <w:name w:val="D5870B6DE28F4B999C74D6B99563A37E"/>
  </w:style>
  <w:style w:type="paragraph" w:customStyle="1" w:styleId="0022AB83CB174FDD968AF939370E7C21">
    <w:name w:val="0022AB83CB174FDD968AF939370E7C21"/>
  </w:style>
  <w:style w:type="paragraph" w:customStyle="1" w:styleId="94D9FF3753CB4856B92CFAFE5AF4FC8D">
    <w:name w:val="94D9FF3753CB4856B92CFAFE5AF4FC8D"/>
  </w:style>
  <w:style w:type="paragraph" w:customStyle="1" w:styleId="F2501376FC48478395405D3978D5FE02">
    <w:name w:val="F2501376FC48478395405D3978D5FE02"/>
  </w:style>
  <w:style w:type="paragraph" w:customStyle="1" w:styleId="3220728E5C8B4F849A9E89EEF6E6284F">
    <w:name w:val="3220728E5C8B4F849A9E89EEF6E62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2" ma:contentTypeDescription="Create a new document." ma:contentTypeScope="" ma:versionID="37ab48f39a2275baa06bc41f4e46dd43">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a27c3cb5fe8f1cc3f429f5c69bec572d"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3654-018F-48A7-9832-3951E3CC8B9E}"/>
</file>

<file path=customXml/itemProps2.xml><?xml version="1.0" encoding="utf-8"?>
<ds:datastoreItem xmlns:ds="http://schemas.openxmlformats.org/officeDocument/2006/customXml" ds:itemID="{05097A65-8914-4FF0-891B-D29A7A080815}">
  <ds:schemaRefs>
    <ds:schemaRef ds:uri="http://schemas.microsoft.com/sharepoint/v3/contenttype/forms"/>
  </ds:schemaRefs>
</ds:datastoreItem>
</file>

<file path=customXml/itemProps3.xml><?xml version="1.0" encoding="utf-8"?>
<ds:datastoreItem xmlns:ds="http://schemas.openxmlformats.org/officeDocument/2006/customXml" ds:itemID="{00B4C893-AF17-447D-B876-79C2BC964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6FC69-33E0-498E-928B-4D29B17C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Stojanovic</dc:creator>
  <cp:keywords/>
  <dc:description/>
  <cp:lastModifiedBy>Michelle Wutzke</cp:lastModifiedBy>
  <cp:revision>6</cp:revision>
  <dcterms:created xsi:type="dcterms:W3CDTF">2019-11-24T06:52:00Z</dcterms:created>
  <dcterms:modified xsi:type="dcterms:W3CDTF">2019-11-25T04:40:00Z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Order">
    <vt:r8>2364500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